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sz w:val="24"/>
          <w:szCs w:val="24"/>
        </w:rPr>
        <w:t>посадочных мест, актовый зал на  130 мест, медицинский и стоматологический кабинеты.  В образовательном процессе используются  42  компьютера, 5 интерактивных комплектов. В рамках ПНПО и КПМО  7 учебных кабинетов получили оборудование и программно-методическое обеспечение. Оснащенность предметных кабинетов соответствует выполняемым задачам образовательного процесса.</w:t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03FF" w:rsidRPr="000A03FF" w:rsidRDefault="000A03FF" w:rsidP="000A0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52600" cy="1314450"/>
            <wp:effectExtent l="19050" t="0" r="0" b="0"/>
            <wp:docPr id="457" name="Рисунок 457" descr="P214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" descr="P214003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04950" cy="1314450"/>
            <wp:effectExtent l="19050" t="0" r="0" b="0"/>
            <wp:docPr id="458" name="Рисунок 458" descr="P214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" descr="P214004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71650" cy="1333500"/>
            <wp:effectExtent l="19050" t="0" r="0" b="0"/>
            <wp:docPr id="459" name="Рисунок 459" descr="P214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" descr="P214003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03FF" w:rsidRPr="000A03FF" w:rsidRDefault="000A03FF" w:rsidP="000A0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33550" cy="1285875"/>
            <wp:effectExtent l="19050" t="0" r="0" b="0"/>
            <wp:docPr id="460" name="Рисунок 460" descr="P2140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0" descr="P214005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14500" cy="1285875"/>
            <wp:effectExtent l="19050" t="0" r="0" b="0"/>
            <wp:docPr id="461" name="Рисунок 461" descr="P2140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1" descr="P214007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52600" cy="1314450"/>
            <wp:effectExtent l="19050" t="0" r="0" b="0"/>
            <wp:docPr id="462" name="Рисунок 462" descr="P2140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2" descr="P214008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3FF" w:rsidRPr="000A03FF" w:rsidRDefault="000A03FF" w:rsidP="000A0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sz w:val="24"/>
          <w:szCs w:val="24"/>
        </w:rPr>
        <w:t>Администрация школы уделяет большое внимание укреплению материально-технической базы. За последние годы на средства, выделенные Администрацией города и области, при поддержке УО частично отремонтирована крыша здания, устранена течь грунтовых вод в подвальном помещении, отремонтирована вентиляция, произведена частичная замена оборудования пищеблока, укомплектованы мебелью несколько учебных кабинетов, медпункт, школьная столовая, кабинет информатики. За счет средств социального партнера школы ОАО «Завод ЖБИ-2» произведена замена полового покрытия всего 1 этажа, установлено ограждение спортивной площадки со стороны рынка. Большой вклад вносят родители учащихся в косметический ремонт и эстетическое оформление учебных кабинетов.</w:t>
      </w:r>
    </w:p>
    <w:p w:rsidR="000A03FF" w:rsidRPr="000A03FF" w:rsidRDefault="000A03FF" w:rsidP="000A03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3FF">
        <w:rPr>
          <w:rFonts w:ascii="Times New Roman" w:eastAsia="Calibri" w:hAnsi="Times New Roman" w:cs="Times New Roman"/>
          <w:sz w:val="24"/>
          <w:szCs w:val="24"/>
        </w:rPr>
        <w:t>Проникновение компьютерных и информационных технологий в сферу образования изменило миссию школьной библиотеки. Традиционная библиотека уходит в прошлое. На смену приходит библиотека, оснащенная современной техникой с новыми информационными технологиями. Такую библиотеку мы стремились создать, и мы ее создали. Сегодня библиотечно-информационный центр не только обеспе</w:t>
      </w:r>
      <w:r w:rsidRPr="000A03FF">
        <w:rPr>
          <w:rFonts w:ascii="Times New Roman" w:eastAsia="Calibri" w:hAnsi="Times New Roman" w:cs="Times New Roman"/>
          <w:sz w:val="24"/>
          <w:szCs w:val="24"/>
        </w:rPr>
        <w:softHyphen/>
        <w:t xml:space="preserve">чивает текущий учебный процесс и руководит </w:t>
      </w:r>
      <w:proofErr w:type="spellStart"/>
      <w:r w:rsidRPr="000A03FF">
        <w:rPr>
          <w:rFonts w:ascii="Times New Roman" w:eastAsia="Calibri" w:hAnsi="Times New Roman" w:cs="Times New Roman"/>
          <w:sz w:val="24"/>
          <w:szCs w:val="24"/>
        </w:rPr>
        <w:t>досуговым</w:t>
      </w:r>
      <w:proofErr w:type="spellEnd"/>
      <w:r w:rsidRPr="000A03FF">
        <w:rPr>
          <w:rFonts w:ascii="Times New Roman" w:eastAsia="Calibri" w:hAnsi="Times New Roman" w:cs="Times New Roman"/>
          <w:sz w:val="24"/>
          <w:szCs w:val="24"/>
        </w:rPr>
        <w:t xml:space="preserve"> чтением, но и яв</w:t>
      </w:r>
      <w:r w:rsidRPr="000A03FF">
        <w:rPr>
          <w:rFonts w:ascii="Times New Roman" w:eastAsia="Calibri" w:hAnsi="Times New Roman" w:cs="Times New Roman"/>
          <w:sz w:val="24"/>
          <w:szCs w:val="24"/>
        </w:rPr>
        <w:softHyphen/>
        <w:t>ляется ресурсной базой обновления школьного образования, воспита</w:t>
      </w:r>
      <w:r w:rsidRPr="000A03FF">
        <w:rPr>
          <w:rFonts w:ascii="Times New Roman" w:eastAsia="Calibri" w:hAnsi="Times New Roman" w:cs="Times New Roman"/>
          <w:sz w:val="24"/>
          <w:szCs w:val="24"/>
        </w:rPr>
        <w:softHyphen/>
        <w:t>тель</w:t>
      </w:r>
      <w:r w:rsidRPr="000A03FF">
        <w:rPr>
          <w:rFonts w:ascii="Times New Roman" w:eastAsia="Calibri" w:hAnsi="Times New Roman" w:cs="Times New Roman"/>
          <w:sz w:val="24"/>
          <w:szCs w:val="24"/>
        </w:rPr>
        <w:softHyphen/>
        <w:t>ным, информационным центром образовательного учреждения.</w:t>
      </w:r>
    </w:p>
    <w:p w:rsidR="000A03FF" w:rsidRPr="000A03FF" w:rsidRDefault="000A03FF" w:rsidP="000A0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0A03FF">
        <w:rPr>
          <w:rFonts w:ascii="Times New Roman" w:eastAsia="Times New Roman" w:hAnsi="Times New Roman" w:cs="Times New Roman"/>
          <w:sz w:val="24"/>
          <w:szCs w:val="24"/>
        </w:rPr>
        <w:tab/>
        <w:t xml:space="preserve">БИЦ насчитывает  более   27 тысяч  единиц  хранения  традиционных  носителей  информации  и  </w:t>
      </w:r>
      <w:proofErr w:type="spellStart"/>
      <w:r w:rsidRPr="000A03FF">
        <w:rPr>
          <w:rFonts w:ascii="Times New Roman" w:eastAsia="Times New Roman" w:hAnsi="Times New Roman" w:cs="Times New Roman"/>
          <w:sz w:val="24"/>
          <w:szCs w:val="24"/>
        </w:rPr>
        <w:t>медиапродукции</w:t>
      </w:r>
      <w:proofErr w:type="spellEnd"/>
      <w:r w:rsidRPr="000A03FF">
        <w:rPr>
          <w:rFonts w:ascii="Times New Roman" w:eastAsia="Times New Roman" w:hAnsi="Times New Roman" w:cs="Times New Roman"/>
          <w:sz w:val="24"/>
          <w:szCs w:val="24"/>
        </w:rPr>
        <w:t>, оснащён 5 компьютерами,  объединёнными  в  локальную  сеть,   имеет  доступ  к  Интернет-ресурсам. Установлена  автоматизированная  библиотечная  программа «1С: ШБ».</w:t>
      </w:r>
      <w:r w:rsidRPr="000A03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БИЦ сегодня - </w:t>
      </w:r>
      <w:r w:rsidRPr="000A03FF">
        <w:rPr>
          <w:rFonts w:ascii="Times New Roman" w:eastAsia="Calibri" w:hAnsi="Times New Roman" w:cs="Times New Roman"/>
          <w:sz w:val="24"/>
          <w:szCs w:val="24"/>
        </w:rPr>
        <w:t>это 98,6% читающих учащихся; читатели-учителя, работники школы, роди</w:t>
      </w:r>
      <w:r w:rsidRPr="000A03FF">
        <w:rPr>
          <w:rFonts w:ascii="Times New Roman" w:eastAsia="Calibri" w:hAnsi="Times New Roman" w:cs="Times New Roman"/>
          <w:sz w:val="24"/>
          <w:szCs w:val="24"/>
        </w:rPr>
        <w:softHyphen/>
        <w:t>тели и жители микрорайона, обслуживание которых вед</w:t>
      </w:r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ёт педагог-библиотекарь высшей квалификационной категории, Заслуженный учитель РФ О.Н. </w:t>
      </w:r>
      <w:r w:rsidRPr="000A03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Соловьева. </w:t>
      </w:r>
    </w:p>
    <w:p w:rsidR="000A03FF" w:rsidRPr="000A03FF" w:rsidRDefault="000A03FF" w:rsidP="000A03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03FF" w:rsidRPr="000A03FF" w:rsidRDefault="000A03FF" w:rsidP="000A03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b/>
          <w:i/>
          <w:sz w:val="28"/>
          <w:szCs w:val="28"/>
        </w:rPr>
        <w:t>Сохранение и укрепление здоровья школьников</w:t>
      </w:r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В рамках программы развития  реализуется программа </w:t>
      </w:r>
      <w:proofErr w:type="spellStart"/>
      <w:r w:rsidRPr="000A03FF">
        <w:rPr>
          <w:rFonts w:ascii="Times New Roman" w:eastAsia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 образовательного учреждения, целью которой является приведение в систему работы всех структурных подразделений школы, осуществляющих процесс «образования-воспитания», в той или иной мере влияющих на состояние здоровья учащихся, их умственную и физическую работоспособность.</w:t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Программа включает в себя два основных направления: формирование </w:t>
      </w:r>
      <w:proofErr w:type="spellStart"/>
      <w:r w:rsidRPr="000A03FF">
        <w:rPr>
          <w:rFonts w:ascii="Times New Roman" w:eastAsia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 среды обучения и  </w:t>
      </w:r>
      <w:proofErr w:type="spellStart"/>
      <w:r w:rsidRPr="000A03FF">
        <w:rPr>
          <w:rFonts w:ascii="Times New Roman" w:eastAsia="Times New Roman" w:hAnsi="Times New Roman" w:cs="Times New Roman"/>
          <w:sz w:val="24"/>
          <w:szCs w:val="24"/>
        </w:rPr>
        <w:t>здоровьесберегающую</w:t>
      </w:r>
      <w:proofErr w:type="spellEnd"/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  деятельность педагогов </w:t>
      </w:r>
      <w:r w:rsidRPr="000A03F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 осуществлении учебного процесса, теснейшим образом взаимосвязанных друг с другом. </w:t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Расписание уроков соответствует гигиеническим требованиям </w:t>
      </w:r>
      <w:proofErr w:type="spellStart"/>
      <w:r w:rsidRPr="000A03FF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, согласовано с территориальным отделом ТУ </w:t>
      </w:r>
      <w:proofErr w:type="spellStart"/>
      <w:r w:rsidRPr="000A03FF">
        <w:rPr>
          <w:rFonts w:ascii="Times New Roman" w:eastAsia="Times New Roman" w:hAnsi="Times New Roman" w:cs="Times New Roman"/>
          <w:sz w:val="24"/>
          <w:szCs w:val="24"/>
        </w:rPr>
        <w:t>Роспотребнадзора</w:t>
      </w:r>
      <w:proofErr w:type="spellEnd"/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 по Псковской области.</w:t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Расписание учебных занятий:                                 </w:t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sz w:val="24"/>
          <w:szCs w:val="24"/>
        </w:rPr>
        <w:t>1) обеспечивает ритмичность учебного процесса, должную взаимосвязь учебных дисциплин;</w:t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sz w:val="24"/>
          <w:szCs w:val="24"/>
        </w:rPr>
        <w:t>2) при составлении расписания учитывается специфика учебных дисциплин и обеспечивается психофизиологическая  разгрузка (за счет чередования легких и сложных дисциплин в течение учебного дня и учебной недели);</w:t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sz w:val="24"/>
          <w:szCs w:val="24"/>
        </w:rPr>
        <w:t>3) внеклассные мероприятия планируются с учетом основного расписания;</w:t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sz w:val="24"/>
          <w:szCs w:val="24"/>
        </w:rPr>
        <w:t>4) требования к недельной нагрузке детей выдерживаются;</w:t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sz w:val="24"/>
          <w:szCs w:val="24"/>
        </w:rPr>
        <w:t>5)  все виды занятий обеспечиваются учебными помещениями.</w:t>
      </w:r>
    </w:p>
    <w:p w:rsidR="000A03FF" w:rsidRPr="000A03FF" w:rsidRDefault="000A03FF" w:rsidP="000A03F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bCs/>
          <w:sz w:val="24"/>
          <w:szCs w:val="24"/>
        </w:rPr>
        <w:t xml:space="preserve">Медицинское обслуживание включает два направления: лечебно-профилактическое и санитарно-гигиеническое. </w:t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bCs/>
          <w:sz w:val="24"/>
          <w:szCs w:val="24"/>
        </w:rPr>
        <w:t>К мероприятиям лечебно-профилактического назначения относятся:</w:t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bCs/>
          <w:sz w:val="24"/>
          <w:szCs w:val="24"/>
        </w:rPr>
        <w:t xml:space="preserve">1)  организация и проведение противоэпидемических  мер; </w:t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bCs/>
          <w:sz w:val="24"/>
          <w:szCs w:val="24"/>
        </w:rPr>
        <w:t xml:space="preserve">2)  осуществление ежегодных углубленных медосмотров; </w:t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bCs/>
          <w:sz w:val="24"/>
          <w:szCs w:val="24"/>
        </w:rPr>
        <w:t xml:space="preserve">3)  проведение лечебно-профилактических мер нуждающимся детям и подросткам; </w:t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bCs/>
          <w:sz w:val="24"/>
          <w:szCs w:val="24"/>
        </w:rPr>
        <w:t xml:space="preserve">4)  </w:t>
      </w:r>
      <w:proofErr w:type="gramStart"/>
      <w:r w:rsidRPr="000A03FF">
        <w:rPr>
          <w:rFonts w:ascii="Times New Roman" w:eastAsia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0A03FF">
        <w:rPr>
          <w:rFonts w:ascii="Times New Roman" w:eastAsia="Times New Roman" w:hAnsi="Times New Roman" w:cs="Times New Roman"/>
          <w:bCs/>
          <w:sz w:val="24"/>
          <w:szCs w:val="24"/>
        </w:rPr>
        <w:t xml:space="preserve">  организацией питания в школе; </w:t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bCs/>
          <w:sz w:val="24"/>
          <w:szCs w:val="24"/>
        </w:rPr>
        <w:t xml:space="preserve">5)  медицинский  </w:t>
      </w:r>
      <w:proofErr w:type="gramStart"/>
      <w:r w:rsidRPr="000A03FF">
        <w:rPr>
          <w:rFonts w:ascii="Times New Roman" w:eastAsia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0A03FF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постановкой физического воспитания; </w:t>
      </w:r>
    </w:p>
    <w:p w:rsidR="000A03FF" w:rsidRPr="000A03FF" w:rsidRDefault="000A03FF" w:rsidP="000A03FF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bCs/>
          <w:sz w:val="24"/>
          <w:szCs w:val="24"/>
        </w:rPr>
        <w:t xml:space="preserve">6)  </w:t>
      </w:r>
      <w:proofErr w:type="gramStart"/>
      <w:r w:rsidRPr="000A03FF">
        <w:rPr>
          <w:rFonts w:ascii="Times New Roman" w:eastAsia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0A03FF">
        <w:rPr>
          <w:rFonts w:ascii="Times New Roman" w:eastAsia="Times New Roman" w:hAnsi="Times New Roman" w:cs="Times New Roman"/>
          <w:bCs/>
          <w:sz w:val="24"/>
          <w:szCs w:val="24"/>
        </w:rPr>
        <w:t xml:space="preserve"> здоровьем педагогического, учебно-вспомогательного и обслуживающего персонала. </w:t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bCs/>
          <w:sz w:val="24"/>
          <w:szCs w:val="24"/>
        </w:rPr>
        <w:t>К мероприятиям санитарно-гигиенического направления</w:t>
      </w:r>
      <w:r w:rsidRPr="000A03FF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0A03FF">
        <w:rPr>
          <w:rFonts w:ascii="Times New Roman" w:eastAsia="Times New Roman" w:hAnsi="Times New Roman" w:cs="Times New Roman"/>
          <w:bCs/>
          <w:sz w:val="24"/>
          <w:szCs w:val="24"/>
        </w:rPr>
        <w:t xml:space="preserve">относятся: </w:t>
      </w:r>
      <w:proofErr w:type="gramStart"/>
      <w:r w:rsidRPr="000A03FF">
        <w:rPr>
          <w:rFonts w:ascii="Times New Roman" w:eastAsia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0A03FF">
        <w:rPr>
          <w:rFonts w:ascii="Times New Roman" w:eastAsia="Times New Roman" w:hAnsi="Times New Roman" w:cs="Times New Roman"/>
          <w:bCs/>
          <w:sz w:val="24"/>
          <w:szCs w:val="24"/>
        </w:rPr>
        <w:t xml:space="preserve"> организацией и проведением учебного процесса, за трудовым обучением, соблюдением суточного режима, за санитарным состоянием школы. Важным разделом данного направления является санитарно-просветительская работа среди учащихся, персонала и родителей.</w:t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bCs/>
          <w:sz w:val="24"/>
          <w:szCs w:val="24"/>
        </w:rPr>
        <w:t>Показатели здоровья  учащихся  являются весьма высокими. По оценке органов здравоохранения в  течение последних лет  школа № 9 имеет один из самых низких показателей  по заболеваемости среди школ города.</w:t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>
            <wp:extent cx="1066800" cy="1495425"/>
            <wp:effectExtent l="19050" t="0" r="0" b="0"/>
            <wp:docPr id="463" name="Рисунок 463" descr="P214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3" descr="P214003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03FF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>
            <wp:extent cx="1943100" cy="1457325"/>
            <wp:effectExtent l="19050" t="0" r="0" b="0"/>
            <wp:docPr id="464" name="Рисунок 464" descr="190520101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" descr="190520101 19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03FF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>
            <wp:extent cx="1133475" cy="1514475"/>
            <wp:effectExtent l="19050" t="0" r="9525" b="0"/>
            <wp:docPr id="465" name="Рисунок 465" descr="ЦМ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5" descr="ЦМП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3FF" w:rsidRPr="000A03FF" w:rsidRDefault="000A03FF" w:rsidP="000A03FF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bCs/>
          <w:sz w:val="24"/>
          <w:szCs w:val="24"/>
        </w:rPr>
        <w:t>Организация питания направлена на максимально возможный охват учащихся школы горячим питанием:</w:t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bCs/>
          <w:sz w:val="24"/>
          <w:szCs w:val="24"/>
        </w:rPr>
        <w:t>1)</w:t>
      </w:r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 установление  рационального  режима  питания;</w:t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sz w:val="24"/>
          <w:szCs w:val="24"/>
        </w:rPr>
        <w:t>2) обеспечение необходимой калорийности питания и потребности в витаминах и  минеральных  добавках;</w:t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bCs/>
          <w:sz w:val="24"/>
          <w:szCs w:val="24"/>
        </w:rPr>
        <w:t xml:space="preserve">3) </w:t>
      </w:r>
      <w:proofErr w:type="gramStart"/>
      <w:r w:rsidRPr="000A03FF">
        <w:rPr>
          <w:rFonts w:ascii="Times New Roman" w:eastAsia="Times New Roman" w:hAnsi="Times New Roman" w:cs="Times New Roman"/>
          <w:bCs/>
          <w:sz w:val="24"/>
          <w:szCs w:val="24"/>
        </w:rPr>
        <w:t>контроль  за</w:t>
      </w:r>
      <w:proofErr w:type="gramEnd"/>
      <w:r w:rsidRPr="000A03FF">
        <w:rPr>
          <w:rFonts w:ascii="Times New Roman" w:eastAsia="Times New Roman" w:hAnsi="Times New Roman" w:cs="Times New Roman"/>
          <w:bCs/>
          <w:sz w:val="24"/>
          <w:szCs w:val="24"/>
        </w:rPr>
        <w:t xml:space="preserve"> организацией питания; </w:t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bCs/>
          <w:sz w:val="24"/>
          <w:szCs w:val="24"/>
        </w:rPr>
        <w:t>4) беседы с учащимися,  родителями, педагогами и персоналом о значении питания для здоровья человека.</w:t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Количество </w:t>
      </w:r>
      <w:proofErr w:type="gramStart"/>
      <w:r w:rsidRPr="000A03FF">
        <w:rPr>
          <w:rFonts w:ascii="Times New Roman" w:eastAsia="Times New Roman" w:hAnsi="Times New Roman" w:cs="Times New Roman"/>
          <w:sz w:val="24"/>
          <w:szCs w:val="24"/>
        </w:rPr>
        <w:t>детей, охваченных бесплатным горячим</w:t>
      </w:r>
      <w:proofErr w:type="gramEnd"/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 питанием, составляет 100%. Кроме того, 10 школьников из малообеспеченных семей получают бесплатное питание в техникуме железнодорожного транспорта.</w:t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03FF" w:rsidRPr="000A03FF" w:rsidRDefault="000A03FF" w:rsidP="000A0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71650" cy="1333500"/>
            <wp:effectExtent l="19050" t="0" r="0" b="0"/>
            <wp:docPr id="466" name="Рисунок 466" descr="P2140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6" descr="P214004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38325" cy="1371600"/>
            <wp:effectExtent l="19050" t="0" r="9525" b="0"/>
            <wp:docPr id="467" name="Рисунок 467" descr="P214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7" descr="P214004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52600" cy="1333500"/>
            <wp:effectExtent l="19050" t="0" r="0" b="0"/>
            <wp:docPr id="468" name="Рисунок 468" descr="P2150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8" descr="P215012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Физкультурно-оздоровительная работа ориентирована на формирование у учащихся ценностных ориентаций на </w:t>
      </w:r>
      <w:proofErr w:type="spellStart"/>
      <w:r w:rsidRPr="000A03FF">
        <w:rPr>
          <w:rFonts w:ascii="Times New Roman" w:eastAsia="Times New Roman" w:hAnsi="Times New Roman" w:cs="Times New Roman"/>
          <w:sz w:val="24"/>
          <w:szCs w:val="24"/>
        </w:rPr>
        <w:t>здоровьесбережение</w:t>
      </w:r>
      <w:proofErr w:type="spellEnd"/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, что выражается в реализации обучающих программ по формированию культуры здоровья и профилактике вредных привычек; </w:t>
      </w:r>
      <w:proofErr w:type="gramStart"/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ежегодном чтении цикла лекций по основам здорового образа жизни,  консультировании детей по результатам диагностики состояния здоровья и вопросам здорового образа жизни, а также практическом приобщении детей к регулярным занятиям физическими упражнениями в  режиме учебного дня школы и во внеурочное время. </w:t>
      </w:r>
      <w:proofErr w:type="gramEnd"/>
    </w:p>
    <w:p w:rsidR="000A03FF" w:rsidRPr="000A03FF" w:rsidRDefault="000A03FF" w:rsidP="000A03F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sz w:val="24"/>
          <w:szCs w:val="24"/>
        </w:rPr>
        <w:t>Физическое воспитание школьников включает в себя:</w:t>
      </w:r>
    </w:p>
    <w:p w:rsidR="000A03FF" w:rsidRPr="000A03FF" w:rsidRDefault="000A03FF" w:rsidP="000A03F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sz w:val="24"/>
          <w:szCs w:val="24"/>
        </w:rPr>
        <w:t>1) Проведение физкультурно-оздоровительных мероприятий в режиме учебного дня.</w:t>
      </w:r>
    </w:p>
    <w:p w:rsidR="000A03FF" w:rsidRPr="000A03FF" w:rsidRDefault="000A03FF" w:rsidP="000A03F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sz w:val="24"/>
          <w:szCs w:val="24"/>
        </w:rPr>
        <w:t>2) Систематический инструктаж учащихся по технике безопасности при проведении уроков и других физкультурно-спортивных мероприятий.</w:t>
      </w:r>
    </w:p>
    <w:p w:rsidR="000A03FF" w:rsidRPr="000A03FF" w:rsidRDefault="000A03FF" w:rsidP="000A03F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sz w:val="24"/>
          <w:szCs w:val="24"/>
        </w:rPr>
        <w:t>3) Профилактика и коррекция основных отклонений в состоянии здоровья школьников (нарушение осанки, плоскостопие, ожирение).</w:t>
      </w:r>
    </w:p>
    <w:p w:rsidR="000A03FF" w:rsidRPr="000A03FF" w:rsidRDefault="000A03FF" w:rsidP="000A03F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sz w:val="24"/>
          <w:szCs w:val="24"/>
        </w:rPr>
        <w:t>4) Вооружение учащихся знаниями и методическими умениями самостоятельных занятий физическими упражнениями.</w:t>
      </w:r>
    </w:p>
    <w:p w:rsidR="000A03FF" w:rsidRPr="000A03FF" w:rsidRDefault="000A03FF" w:rsidP="000A03F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sz w:val="24"/>
          <w:szCs w:val="24"/>
        </w:rPr>
        <w:t>5) Интеграция урочных и  внеурочных форм работы по физическому воспитанию учащихся.</w:t>
      </w:r>
    </w:p>
    <w:p w:rsidR="000A03FF" w:rsidRPr="000A03FF" w:rsidRDefault="000A03FF" w:rsidP="000A03F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A03FF" w:rsidRPr="000A03FF" w:rsidRDefault="000A03FF" w:rsidP="000A03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28800" cy="1495425"/>
            <wp:effectExtent l="19050" t="0" r="0" b="0"/>
            <wp:docPr id="469" name="Рисунок 469" descr="P1020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9" descr="P102056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00250" cy="1504950"/>
            <wp:effectExtent l="19050" t="0" r="0" b="0"/>
            <wp:docPr id="470" name="Рисунок 470" descr="DSC02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0" descr="DSC0228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38325" cy="1485900"/>
            <wp:effectExtent l="19050" t="0" r="9525" b="0"/>
            <wp:docPr id="471" name="Рисунок 471" descr="DSC01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1" descr="DSC0152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Созданный в школе центр социально-педагогического и </w:t>
      </w:r>
      <w:proofErr w:type="spellStart"/>
      <w:r w:rsidRPr="000A03FF">
        <w:rPr>
          <w:rFonts w:ascii="Times New Roman" w:eastAsia="Times New Roman" w:hAnsi="Times New Roman" w:cs="Times New Roman"/>
          <w:sz w:val="24"/>
          <w:szCs w:val="24"/>
        </w:rPr>
        <w:t>психолого-валеологического</w:t>
      </w:r>
      <w:proofErr w:type="spellEnd"/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 сопровождения осуществляет мониторинг учебно-воспитательного процесса, позволяет выявить проблемы на ранних стадиях и оказывает комплексную помощь на всех этапах обучения. Большая  работа проводится по выявлению неблагополучных семей и защите прав несовершеннолетних, а также по оказанию информационной,  правовой и социальной помощи семьям учащихся.</w:t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Большое внимание уделяется работе с учащимися, нуждающимися в индивидуальном психолого-педагогическом сопровождении. На каждого учащегося этой категории имеется пакет документов, содержащий диагностическую карту, план индивидуальной работы специалистов центра, карты социально-педагогического и психологического сопровождения. Регулярно проводятся рейды в семьи, работает совет профилактики правонарушений. Школа тесно сотрудничает с ОПДН, КДН, наркологическим диспансером, ЦМП, </w:t>
      </w:r>
      <w:proofErr w:type="spellStart"/>
      <w:proofErr w:type="gramStart"/>
      <w:r w:rsidRPr="000A03FF">
        <w:rPr>
          <w:rFonts w:ascii="Times New Roman" w:eastAsia="Times New Roman" w:hAnsi="Times New Roman" w:cs="Times New Roman"/>
          <w:sz w:val="24"/>
          <w:szCs w:val="24"/>
        </w:rPr>
        <w:t>СПИД-центром</w:t>
      </w:r>
      <w:proofErr w:type="spellEnd"/>
      <w:proofErr w:type="gramEnd"/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, органами </w:t>
      </w:r>
      <w:proofErr w:type="spellStart"/>
      <w:r w:rsidRPr="000A03FF">
        <w:rPr>
          <w:rFonts w:ascii="Times New Roman" w:eastAsia="Times New Roman" w:hAnsi="Times New Roman" w:cs="Times New Roman"/>
          <w:sz w:val="24"/>
          <w:szCs w:val="24"/>
        </w:rPr>
        <w:t>госнаркоконтроля</w:t>
      </w:r>
      <w:proofErr w:type="spellEnd"/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.   В работе с учащимися и родителями специалисты Центра руководствуются Федеральным Законом №120 от 24.06.1999.  Индивидуальное  </w:t>
      </w:r>
      <w:proofErr w:type="spellStart"/>
      <w:r w:rsidRPr="000A03FF">
        <w:rPr>
          <w:rFonts w:ascii="Times New Roman" w:eastAsia="Times New Roman" w:hAnsi="Times New Roman" w:cs="Times New Roman"/>
          <w:sz w:val="24"/>
          <w:szCs w:val="24"/>
        </w:rPr>
        <w:t>социально-психолого-педагогическое</w:t>
      </w:r>
      <w:proofErr w:type="spellEnd"/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 сопровождение  учащихся проводится на основании данного Закона и с письменного согласия родителей.  В последние годы наблюдается положительная динамика состояния правонарушения среди несовершеннолетних. Значительно снизилось количество учащихся, состоящих на учете в ОПДН.</w:t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03FF" w:rsidRPr="000A03FF" w:rsidRDefault="000A03FF" w:rsidP="000A0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847850" cy="1381125"/>
            <wp:effectExtent l="19050" t="0" r="0" b="0"/>
            <wp:docPr id="472" name="Рисунок 472" descr="январь 2012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2" descr="январь 2012 27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38325" cy="1381125"/>
            <wp:effectExtent l="19050" t="0" r="9525" b="0"/>
            <wp:docPr id="473" name="Рисунок 473" descr="ентябрь 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3" descr="ентябрь 201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28800" cy="1390650"/>
            <wp:effectExtent l="19050" t="0" r="0" b="0"/>
            <wp:docPr id="474" name="Рисунок 474" descr="P1000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4" descr="P100047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A03FF">
        <w:rPr>
          <w:rFonts w:ascii="Times New Roman" w:eastAsia="Times New Roman" w:hAnsi="Times New Roman" w:cs="Times New Roman"/>
          <w:b/>
          <w:i/>
          <w:sz w:val="28"/>
          <w:szCs w:val="28"/>
        </w:rPr>
        <w:t>Задачи по модернизации образования:</w:t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0A03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Обеспечение соблюдения принципа государственно-общественного управления в деятельности ОУ</w:t>
      </w:r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0A03FF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новых форм взаимодействия школы с родителями и общественностью</w:t>
      </w:r>
      <w:r w:rsidRPr="000A03F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sz w:val="24"/>
          <w:szCs w:val="24"/>
        </w:rPr>
        <w:t>2. Укрепление материально-технической базы. Использование образовательных технологий и средств обучения, обеспечивающих опережающее развитие современной образовательной инфраструктуры.</w:t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sz w:val="24"/>
          <w:szCs w:val="24"/>
        </w:rPr>
        <w:t>3.   Активизация  работы с одаренными школьниками.</w:t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sz w:val="24"/>
          <w:szCs w:val="24"/>
        </w:rPr>
        <w:t>4. Отработка модели интеграции общего и дополнительного образования, учреждений образования, культуры и спорта в целях реализации задач внеурочной деятельности.</w:t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sz w:val="24"/>
          <w:szCs w:val="24"/>
        </w:rPr>
        <w:t>5. Дальнейшая  работа по развитию кадрового потенциала школы.</w:t>
      </w:r>
    </w:p>
    <w:p w:rsidR="000A03FF" w:rsidRPr="000A03FF" w:rsidRDefault="000A03FF" w:rsidP="000A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3FF">
        <w:rPr>
          <w:rFonts w:ascii="Times New Roman" w:eastAsia="Times New Roman" w:hAnsi="Times New Roman" w:cs="Times New Roman"/>
          <w:sz w:val="24"/>
          <w:szCs w:val="24"/>
        </w:rPr>
        <w:t xml:space="preserve">6. Совершенствование профилактической  работы  по сохранению и укреплению здоровья школьников, и применение </w:t>
      </w:r>
      <w:r w:rsidRPr="000A03FF">
        <w:rPr>
          <w:rFonts w:ascii="Times New Roman" w:eastAsia="Times New Roman" w:hAnsi="Times New Roman" w:cs="Times New Roman"/>
          <w:bCs/>
          <w:sz w:val="24"/>
          <w:szCs w:val="24"/>
        </w:rPr>
        <w:t xml:space="preserve">к каждому ученику индивидуального подхода,  </w:t>
      </w:r>
      <w:proofErr w:type="spellStart"/>
      <w:r w:rsidRPr="000A03FF">
        <w:rPr>
          <w:rFonts w:ascii="Times New Roman" w:eastAsia="Times New Roman" w:hAnsi="Times New Roman" w:cs="Times New Roman"/>
          <w:bCs/>
          <w:sz w:val="24"/>
          <w:szCs w:val="24"/>
        </w:rPr>
        <w:t>минимизирующего</w:t>
      </w:r>
      <w:proofErr w:type="spellEnd"/>
      <w:r w:rsidRPr="000A03FF">
        <w:rPr>
          <w:rFonts w:ascii="Times New Roman" w:eastAsia="Times New Roman" w:hAnsi="Times New Roman" w:cs="Times New Roman"/>
          <w:bCs/>
          <w:sz w:val="24"/>
          <w:szCs w:val="24"/>
        </w:rPr>
        <w:t xml:space="preserve"> риски для здоровья в процессе обучения.</w:t>
      </w:r>
    </w:p>
    <w:p w:rsidR="000A03FF" w:rsidRPr="000A03FF" w:rsidRDefault="000A03FF" w:rsidP="000A0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03FF" w:rsidRPr="000A03FF" w:rsidRDefault="000A03FF" w:rsidP="000A03F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A03FF" w:rsidRPr="000A03FF" w:rsidRDefault="000A03FF" w:rsidP="000A03FF">
      <w:pPr>
        <w:suppressAutoHyphens/>
        <w:spacing w:before="280" w:after="28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A03FF" w:rsidRPr="000A03FF" w:rsidRDefault="000A03FF" w:rsidP="000A03F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00000" w:rsidRDefault="000A03FF"/>
    <w:sectPr w:rsidR="00000000" w:rsidSect="00A2244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C23DFD"/>
    <w:multiLevelType w:val="hybridMultilevel"/>
    <w:tmpl w:val="14486A36"/>
    <w:lvl w:ilvl="0" w:tplc="13226C00">
      <w:start w:val="1"/>
      <w:numFmt w:val="decimal"/>
      <w:lvlText w:val="%1."/>
      <w:lvlJc w:val="left"/>
      <w:pPr>
        <w:ind w:left="1069" w:hanging="360"/>
      </w:pPr>
      <w:rPr>
        <w:rFonts w:hint="default"/>
        <w:b/>
        <w:i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03FF"/>
    <w:rsid w:val="000A0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3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1290</Words>
  <Characters>7353</Characters>
  <Application>Microsoft Office Word</Application>
  <DocSecurity>0</DocSecurity>
  <Lines>61</Lines>
  <Paragraphs>17</Paragraphs>
  <ScaleCrop>false</ScaleCrop>
  <Company>Ya Blondinko Edition</Company>
  <LinksUpToDate>false</LinksUpToDate>
  <CharactersWithSpaces>8626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2012-02-19T13:21:00Z</dcterms:created>
  <dcterms:modified xsi:type="dcterms:W3CDTF">2012-02-19T13:22:00Z</dcterms:modified>
</cp:coreProperties>
</file>