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04" w:rsidRDefault="00F95B04" w:rsidP="00F95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95B04" w:rsidRDefault="00F95B04" w:rsidP="00F95B04">
      <w:pPr>
        <w:ind w:left="360"/>
        <w:jc w:val="both"/>
      </w:pPr>
      <w:r>
        <w:t>Материалы для рабочей программы составлены на основе:</w:t>
      </w:r>
    </w:p>
    <w:p w:rsidR="00F95B04" w:rsidRDefault="00F95B04" w:rsidP="00F95B04">
      <w:pPr>
        <w:numPr>
          <w:ilvl w:val="0"/>
          <w:numId w:val="1"/>
        </w:numPr>
        <w:suppressAutoHyphens/>
        <w:jc w:val="both"/>
      </w:pPr>
      <w:r>
        <w:t>федерального компонента государственного стандарта общего образования,</w:t>
      </w:r>
    </w:p>
    <w:p w:rsidR="00F95B04" w:rsidRPr="002E5337" w:rsidRDefault="00F95B04" w:rsidP="00F95B04">
      <w:pPr>
        <w:numPr>
          <w:ilvl w:val="0"/>
          <w:numId w:val="1"/>
        </w:numPr>
      </w:pPr>
      <w:r>
        <w:t xml:space="preserve">в соответствии с  Программой </w:t>
      </w:r>
      <w:r>
        <w:rPr>
          <w:bCs/>
          <w:iCs/>
        </w:rPr>
        <w:t xml:space="preserve">для общеобразовательных </w:t>
      </w:r>
      <w:r>
        <w:t>учреждений</w:t>
      </w:r>
      <w:r>
        <w:rPr>
          <w:bCs/>
          <w:iCs/>
        </w:rPr>
        <w:t xml:space="preserve"> по алгебре 7 - 9 классы</w:t>
      </w:r>
      <w:r>
        <w:t xml:space="preserve">, Бурмистрова Т. А. - М.: Просвещение, </w:t>
      </w:r>
      <w:r>
        <w:rPr>
          <w:bCs/>
          <w:iCs/>
        </w:rPr>
        <w:t>2009.</w:t>
      </w:r>
    </w:p>
    <w:p w:rsidR="002E5337" w:rsidRDefault="002E5337" w:rsidP="002E5337">
      <w:pPr>
        <w:pStyle w:val="a3"/>
        <w:numPr>
          <w:ilvl w:val="0"/>
          <w:numId w:val="1"/>
        </w:numPr>
        <w:jc w:val="both"/>
      </w:pPr>
      <w:r>
        <w:rPr>
          <w:bCs/>
          <w:iCs/>
        </w:rPr>
        <w:t>к</w:t>
      </w:r>
      <w:r w:rsidRPr="002E5337">
        <w:rPr>
          <w:bCs/>
          <w:iCs/>
        </w:rPr>
        <w:t xml:space="preserve"> учебнику </w:t>
      </w:r>
      <w:r>
        <w:t>Макарычев Ю.Н., Миндюк Н.Г., Немков К.И., Суворова С.Б. Алгебра, 7 класс, «Просвещение», 2012г.</w:t>
      </w:r>
    </w:p>
    <w:p w:rsidR="00F95B04" w:rsidRDefault="00F95B04" w:rsidP="00F95B04">
      <w:pPr>
        <w:numPr>
          <w:ilvl w:val="0"/>
          <w:numId w:val="1"/>
        </w:numPr>
        <w:suppressAutoHyphens/>
        <w:jc w:val="both"/>
      </w:pPr>
      <w: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</w:t>
      </w:r>
    </w:p>
    <w:p w:rsidR="00F95B04" w:rsidRDefault="00F95B04" w:rsidP="00F95B04">
      <w:pPr>
        <w:numPr>
          <w:ilvl w:val="0"/>
          <w:numId w:val="1"/>
        </w:numPr>
        <w:suppressAutoHyphens/>
        <w:jc w:val="both"/>
      </w:pPr>
      <w: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F95B04" w:rsidRDefault="00F95B04" w:rsidP="00F95B04">
      <w:pPr>
        <w:numPr>
          <w:ilvl w:val="0"/>
          <w:numId w:val="1"/>
        </w:numPr>
        <w:suppressAutoHyphens/>
        <w:jc w:val="both"/>
      </w:pPr>
      <w:r>
        <w:t>авторского тематического планирования учебного материала,</w:t>
      </w:r>
    </w:p>
    <w:p w:rsidR="00F95B04" w:rsidRDefault="00F95B04" w:rsidP="00F95B04">
      <w:pPr>
        <w:numPr>
          <w:ilvl w:val="0"/>
          <w:numId w:val="1"/>
        </w:numPr>
        <w:suppressAutoHyphens/>
        <w:jc w:val="both"/>
      </w:pPr>
      <w:r>
        <w:t>базисного учебного плана.</w:t>
      </w:r>
    </w:p>
    <w:p w:rsidR="00F95B04" w:rsidRDefault="00F95B04" w:rsidP="00F95B04">
      <w:pPr>
        <w:jc w:val="both"/>
      </w:pPr>
    </w:p>
    <w:p w:rsidR="00F95B04" w:rsidRDefault="00F95B04" w:rsidP="00F95B04">
      <w:pPr>
        <w:widowControl w:val="0"/>
        <w:spacing w:before="120"/>
        <w:jc w:val="both"/>
        <w:rPr>
          <w:b/>
          <w:sz w:val="28"/>
        </w:rPr>
      </w:pPr>
      <w:r>
        <w:rPr>
          <w:b/>
          <w:sz w:val="28"/>
        </w:rPr>
        <w:t>Цели</w:t>
      </w:r>
    </w:p>
    <w:p w:rsidR="00F95B04" w:rsidRDefault="00F95B04" w:rsidP="00F95B04">
      <w:pPr>
        <w:widowControl w:val="0"/>
        <w:jc w:val="both"/>
      </w:pPr>
      <w:r>
        <w:t xml:space="preserve">Изучение алгебры в 7 классах направлено на достижение следующих целей: </w:t>
      </w:r>
    </w:p>
    <w:p w:rsidR="00F95B04" w:rsidRDefault="00F95B04" w:rsidP="00F95B04">
      <w:pPr>
        <w:widowControl w:val="0"/>
        <w:numPr>
          <w:ilvl w:val="0"/>
          <w:numId w:val="2"/>
        </w:numPr>
        <w:suppressAutoHyphens/>
        <w:spacing w:before="120"/>
        <w:jc w:val="both"/>
        <w:rPr>
          <w:color w:val="000000"/>
        </w:rPr>
      </w:pPr>
      <w:r>
        <w:rPr>
          <w:b/>
          <w:color w:val="000000"/>
        </w:rPr>
        <w:t>продолжить овладевать системой математических знаний и умений</w:t>
      </w:r>
      <w:r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F95B04" w:rsidRDefault="00F95B04" w:rsidP="00F95B04">
      <w:pPr>
        <w:widowControl w:val="0"/>
        <w:numPr>
          <w:ilvl w:val="0"/>
          <w:numId w:val="2"/>
        </w:numPr>
        <w:suppressAutoHyphens/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продолжить интеллектуальное развитие, </w:t>
      </w:r>
      <w:r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95B04" w:rsidRDefault="00F95B04" w:rsidP="00F95B04">
      <w:pPr>
        <w:widowControl w:val="0"/>
        <w:numPr>
          <w:ilvl w:val="0"/>
          <w:numId w:val="2"/>
        </w:numPr>
        <w:suppressAutoHyphens/>
        <w:spacing w:before="120"/>
        <w:jc w:val="both"/>
        <w:rPr>
          <w:color w:val="000000"/>
        </w:rPr>
      </w:pPr>
      <w:r>
        <w:rPr>
          <w:b/>
          <w:color w:val="000000"/>
        </w:rPr>
        <w:t>продолжить формировать представление</w:t>
      </w:r>
      <w:r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95B04" w:rsidRDefault="00F95B04" w:rsidP="00F95B04">
      <w:pPr>
        <w:widowControl w:val="0"/>
        <w:numPr>
          <w:ilvl w:val="0"/>
          <w:numId w:val="2"/>
        </w:numPr>
        <w:suppressAutoHyphens/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продолжить воспитание </w:t>
      </w:r>
      <w:r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95B04" w:rsidRDefault="00F95B04" w:rsidP="00F95B04">
      <w:pPr>
        <w:widowControl w:val="0"/>
        <w:ind w:firstLine="709"/>
        <w:jc w:val="both"/>
      </w:pPr>
    </w:p>
    <w:p w:rsidR="00F95B04" w:rsidRDefault="00F95B04" w:rsidP="00F95B04">
      <w:pPr>
        <w:widowControl w:val="0"/>
        <w:ind w:firstLine="709"/>
        <w:jc w:val="both"/>
      </w:pPr>
      <w:r>
        <w:t xml:space="preserve">В ходе преподавания алгебры в 7 классах, работы над формированием у учащихся перечисленных в программе знаний и умений, следует обращать внимание на то, чтобы они овладевали </w:t>
      </w:r>
      <w:r>
        <w:rPr>
          <w:i/>
        </w:rPr>
        <w:t>умениями общеучебного характера</w:t>
      </w:r>
      <w:r>
        <w:t xml:space="preserve">, разнообразными </w:t>
      </w:r>
      <w:r>
        <w:rPr>
          <w:i/>
        </w:rPr>
        <w:t>способами деятельности</w:t>
      </w:r>
      <w:r>
        <w:t>, приобретали опыт:</w:t>
      </w:r>
    </w:p>
    <w:p w:rsidR="00F95B04" w:rsidRDefault="00F95B04" w:rsidP="00F95B04">
      <w:pPr>
        <w:widowControl w:val="0"/>
        <w:numPr>
          <w:ilvl w:val="0"/>
          <w:numId w:val="3"/>
        </w:numPr>
        <w:spacing w:before="120"/>
        <w:jc w:val="both"/>
      </w:pPr>
      <w: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F95B04" w:rsidRDefault="00F95B04" w:rsidP="00F95B04">
      <w:pPr>
        <w:widowControl w:val="0"/>
        <w:numPr>
          <w:ilvl w:val="0"/>
          <w:numId w:val="3"/>
        </w:numPr>
        <w:spacing w:before="120"/>
        <w:jc w:val="both"/>
      </w:pPr>
      <w:r>
        <w:lastRenderedPageBreak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F95B04" w:rsidRDefault="00F95B04" w:rsidP="00F95B04">
      <w:pPr>
        <w:widowControl w:val="0"/>
        <w:numPr>
          <w:ilvl w:val="0"/>
          <w:numId w:val="3"/>
        </w:numPr>
        <w:spacing w:before="120"/>
        <w:jc w:val="both"/>
      </w:pPr>
      <w: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F95B04" w:rsidRDefault="00F95B04" w:rsidP="00F95B04">
      <w:pPr>
        <w:widowControl w:val="0"/>
        <w:numPr>
          <w:ilvl w:val="0"/>
          <w:numId w:val="3"/>
        </w:numPr>
        <w:spacing w:before="120"/>
        <w:jc w:val="both"/>
      </w:pPr>
      <w: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F95B04" w:rsidRDefault="00F95B04" w:rsidP="00F95B04">
      <w:pPr>
        <w:widowControl w:val="0"/>
        <w:numPr>
          <w:ilvl w:val="0"/>
          <w:numId w:val="3"/>
        </w:numPr>
        <w:spacing w:before="120"/>
        <w:jc w:val="both"/>
      </w:pPr>
      <w:r>
        <w:t>проведения доказательных рассуждений, аргументации, выдвижения гипотез и их обоснования;</w:t>
      </w:r>
    </w:p>
    <w:p w:rsidR="00F95B04" w:rsidRDefault="00F95B04" w:rsidP="00F95B04">
      <w:pPr>
        <w:widowControl w:val="0"/>
        <w:numPr>
          <w:ilvl w:val="0"/>
          <w:numId w:val="3"/>
        </w:numPr>
        <w:spacing w:before="120"/>
        <w:jc w:val="both"/>
      </w:pPr>
      <w: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F95B04" w:rsidRDefault="00F95B04" w:rsidP="00F95B04">
      <w:pPr>
        <w:ind w:firstLine="709"/>
        <w:jc w:val="both"/>
      </w:pPr>
      <w:r>
        <w:t xml:space="preserve">Согласно федеральному базисному учебному плану на изучение математики в 7 классе отводится </w:t>
      </w:r>
      <w:r>
        <w:rPr>
          <w:b/>
        </w:rPr>
        <w:t xml:space="preserve"> </w:t>
      </w:r>
      <w:r>
        <w:t>175 часов из расчета 5 ч в неделю, при этом разделение часов на изучение алгебры и геометрии следующее: 3 часа в неделю алгебры и 2 часа в неделю геометрии в течение всего учебного года.</w:t>
      </w:r>
    </w:p>
    <w:p w:rsidR="00F95B04" w:rsidRDefault="00F95B04" w:rsidP="00F95B04">
      <w:pPr>
        <w:ind w:firstLine="709"/>
        <w:jc w:val="both"/>
      </w:pPr>
      <w:r>
        <w:t>Тематическое и примерное поурочное планирование сделаны в соответствии с учебником «Алгебра», Ю.Н. Макарычева, Н.Г. Миндюка и др., М.: Просвещение, 2007 и более поздние издания.</w:t>
      </w:r>
    </w:p>
    <w:p w:rsidR="00F95B04" w:rsidRDefault="00F95B04" w:rsidP="00F95B04">
      <w:pPr>
        <w:ind w:firstLine="709"/>
        <w:jc w:val="both"/>
      </w:pPr>
      <w:r>
        <w:t>В тематическом и поурочном планировании курсивом выделены темы, которые рассматриваются на уроке, но не выносятся на контроль.</w:t>
      </w:r>
    </w:p>
    <w:p w:rsidR="00F95B04" w:rsidRDefault="00F95B04" w:rsidP="00F95B04">
      <w:pPr>
        <w:ind w:firstLine="709"/>
        <w:jc w:val="both"/>
      </w:pPr>
    </w:p>
    <w:p w:rsidR="00F95B04" w:rsidRDefault="00F95B04" w:rsidP="00F95B04">
      <w:pPr>
        <w:jc w:val="both"/>
        <w:rPr>
          <w:b/>
          <w:sz w:val="28"/>
        </w:rPr>
      </w:pPr>
      <w:r>
        <w:rPr>
          <w:b/>
          <w:sz w:val="28"/>
        </w:rPr>
        <w:t>Тематическое планирование учебного материала</w:t>
      </w:r>
    </w:p>
    <w:p w:rsidR="00F95B04" w:rsidRDefault="00F95B04" w:rsidP="00F95B04"/>
    <w:p w:rsidR="00F95B04" w:rsidRDefault="00F95B04" w:rsidP="00F95B04">
      <w:pPr>
        <w:numPr>
          <w:ilvl w:val="0"/>
          <w:numId w:val="4"/>
        </w:numPr>
        <w:jc w:val="both"/>
      </w:pPr>
      <w:r>
        <w:rPr>
          <w:b/>
        </w:rPr>
        <w:t>Выражения и их преобразования. Уравнения (20 часов, из них 2 часа контрольные работы)</w:t>
      </w:r>
    </w:p>
    <w:p w:rsidR="00F95B04" w:rsidRDefault="00F95B04" w:rsidP="00F95B04">
      <w:pPr>
        <w:ind w:left="709"/>
        <w:jc w:val="both"/>
      </w:pPr>
      <w:r>
        <w:t>Числовые выражения и выражения с переменными. Числовое значение буквенного выражения. Равенство буквенных выражений. Тождество, доказательство тождеств. Простейшие преобразования выражений с переменными. Уравнение с одним неизвестным и его корень. Линейное уравнение. Решение задач с использованием линейных уравнений.</w:t>
      </w:r>
    </w:p>
    <w:p w:rsidR="00F95B04" w:rsidRDefault="00F95B04" w:rsidP="00F95B04">
      <w:pPr>
        <w:numPr>
          <w:ilvl w:val="0"/>
          <w:numId w:val="4"/>
        </w:numPr>
        <w:jc w:val="both"/>
      </w:pPr>
      <w:r>
        <w:rPr>
          <w:b/>
        </w:rPr>
        <w:t>Статистические характеристики (3 часа)</w:t>
      </w:r>
    </w:p>
    <w:p w:rsidR="00F95B04" w:rsidRDefault="00F95B04" w:rsidP="00F95B04">
      <w:pPr>
        <w:ind w:left="709"/>
        <w:jc w:val="both"/>
      </w:pPr>
      <w:r>
        <w:t>Среднее арифметическое, размах и мода. Медиана как статистическая характеристика.</w:t>
      </w:r>
    </w:p>
    <w:p w:rsidR="00F95B04" w:rsidRDefault="00F95B04" w:rsidP="00F95B04">
      <w:pPr>
        <w:numPr>
          <w:ilvl w:val="0"/>
          <w:numId w:val="4"/>
        </w:numPr>
        <w:jc w:val="both"/>
      </w:pPr>
      <w:r>
        <w:rPr>
          <w:b/>
        </w:rPr>
        <w:t>Функции (12 часов, из них 1 час контрольная работа)</w:t>
      </w:r>
    </w:p>
    <w:p w:rsidR="00F95B04" w:rsidRDefault="00F95B04" w:rsidP="00F95B04">
      <w:pPr>
        <w:ind w:left="709"/>
        <w:jc w:val="both"/>
      </w:pPr>
      <w:r>
        <w:t xml:space="preserve">Понятие функции. Область определения функции. Способы задания функции. График функции. Функция </w:t>
      </w:r>
      <w:r>
        <w:rPr>
          <w:lang w:val="en-US"/>
        </w:rPr>
        <w:t>y</w:t>
      </w:r>
      <w:r>
        <w:t xml:space="preserve"> = </w:t>
      </w:r>
      <w:r>
        <w:rPr>
          <w:lang w:val="en-US"/>
        </w:rPr>
        <w:t>kx</w:t>
      </w:r>
      <w:r>
        <w:t xml:space="preserve"> + </w:t>
      </w:r>
      <w:r>
        <w:rPr>
          <w:lang w:val="en-US"/>
        </w:rPr>
        <w:t>b</w:t>
      </w:r>
      <w:r w:rsidRPr="00F95B04">
        <w:t xml:space="preserve"> </w:t>
      </w:r>
      <w:r>
        <w:t xml:space="preserve">и её график. Геометрический смысл коэффициентов. Функция </w:t>
      </w:r>
      <w:r>
        <w:rPr>
          <w:lang w:val="en-US"/>
        </w:rPr>
        <w:t xml:space="preserve">y = kx </w:t>
      </w:r>
      <w:r>
        <w:t>и ее график (прямая пропорциональность).</w:t>
      </w:r>
    </w:p>
    <w:p w:rsidR="00F95B04" w:rsidRDefault="00F95B04" w:rsidP="00F95B04">
      <w:pPr>
        <w:numPr>
          <w:ilvl w:val="0"/>
          <w:numId w:val="4"/>
        </w:numPr>
        <w:jc w:val="both"/>
      </w:pPr>
      <w:r>
        <w:rPr>
          <w:b/>
        </w:rPr>
        <w:t>Степень с натуральным показателем (14 часов, из них 1 час контрольная работа)</w:t>
      </w:r>
    </w:p>
    <w:p w:rsidR="00F95B04" w:rsidRDefault="00F95B04" w:rsidP="00F95B04">
      <w:pPr>
        <w:ind w:left="709"/>
        <w:jc w:val="both"/>
        <w:rPr>
          <w:i/>
        </w:rPr>
      </w:pPr>
      <w:r>
        <w:t xml:space="preserve">Степень с натуральным показателем и её свойства. Одночлен. Функции </w:t>
      </w:r>
      <w:r>
        <w:rPr>
          <w:lang w:val="en-US"/>
        </w:rPr>
        <w:t>y</w:t>
      </w:r>
      <w:r>
        <w:t xml:space="preserve"> = 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t xml:space="preserve">, </w:t>
      </w:r>
      <w:r>
        <w:rPr>
          <w:lang w:val="en-US"/>
        </w:rPr>
        <w:t>y</w:t>
      </w:r>
      <w:r>
        <w:t xml:space="preserve"> = </w:t>
      </w:r>
      <w:r>
        <w:rPr>
          <w:lang w:val="en-US"/>
        </w:rPr>
        <w:t>x</w:t>
      </w:r>
      <w:r>
        <w:rPr>
          <w:vertAlign w:val="superscript"/>
        </w:rPr>
        <w:t>3</w:t>
      </w:r>
      <w:r>
        <w:t xml:space="preserve"> и их графики. Измерение величин. </w:t>
      </w:r>
      <w:r>
        <w:rPr>
          <w:i/>
        </w:rPr>
        <w:t>Абсолютная и относительная погрешности приближенного значения.</w:t>
      </w:r>
    </w:p>
    <w:p w:rsidR="00F95B04" w:rsidRDefault="00F95B04" w:rsidP="00F95B04">
      <w:pPr>
        <w:numPr>
          <w:ilvl w:val="0"/>
          <w:numId w:val="4"/>
        </w:numPr>
        <w:jc w:val="both"/>
      </w:pPr>
      <w:r>
        <w:rPr>
          <w:b/>
        </w:rPr>
        <w:t>Многочлены (16 часов, из них 2 часа контрольные работы)</w:t>
      </w:r>
    </w:p>
    <w:p w:rsidR="00F95B04" w:rsidRDefault="00F95B04" w:rsidP="00F95B04">
      <w:pPr>
        <w:ind w:left="709"/>
        <w:jc w:val="both"/>
      </w:pPr>
      <w:r>
        <w:lastRenderedPageBreak/>
        <w:t>Многочлен. Степень многочлена. Сложение, вычитание и умножение многочленов. Разложение многочлена на множители: вынесением общего множителя за скобки, способом группировки.</w:t>
      </w:r>
    </w:p>
    <w:p w:rsidR="00F95B04" w:rsidRDefault="00F95B04" w:rsidP="00F95B04">
      <w:pPr>
        <w:numPr>
          <w:ilvl w:val="0"/>
          <w:numId w:val="4"/>
        </w:numPr>
        <w:jc w:val="both"/>
      </w:pPr>
      <w:r>
        <w:rPr>
          <w:b/>
        </w:rPr>
        <w:t>Формулы сокращённого умножения (18 часов, из них 2 часа контрольные работы)</w:t>
      </w:r>
    </w:p>
    <w:p w:rsidR="00F95B04" w:rsidRDefault="00F95B04" w:rsidP="00F95B04">
      <w:pPr>
        <w:ind w:left="709"/>
        <w:jc w:val="both"/>
      </w:pPr>
      <w:r>
        <w:t xml:space="preserve">Формулы сокращенного умножения: квадрат суммы, квадрат разности, </w:t>
      </w:r>
      <w:r>
        <w:rPr>
          <w:i/>
        </w:rPr>
        <w:t>куб суммы и куб разности</w:t>
      </w:r>
      <w:r>
        <w:t xml:space="preserve">. Формула разности квадратов, </w:t>
      </w:r>
      <w:r>
        <w:rPr>
          <w:i/>
        </w:rPr>
        <w:t>формулы суммы кубов и разности кубов.</w:t>
      </w:r>
      <w:r>
        <w:t xml:space="preserve"> Применение формул сокращенного умножения к разложению на множители.</w:t>
      </w:r>
    </w:p>
    <w:p w:rsidR="00F95B04" w:rsidRDefault="00F95B04" w:rsidP="00F95B04">
      <w:pPr>
        <w:numPr>
          <w:ilvl w:val="0"/>
          <w:numId w:val="4"/>
        </w:numPr>
        <w:jc w:val="both"/>
      </w:pPr>
      <w:r>
        <w:rPr>
          <w:b/>
        </w:rPr>
        <w:t>Системы линейных уравнений (11 часов, из них 1 час контрольная работа)</w:t>
      </w:r>
    </w:p>
    <w:p w:rsidR="00F95B04" w:rsidRDefault="00F95B04" w:rsidP="00F95B04">
      <w:pPr>
        <w:ind w:left="709"/>
        <w:jc w:val="both"/>
      </w:pPr>
      <w:r>
        <w:t>Линейное уравнение с двумя переменными, его графическая интерпретация. Система уравнений, понятие решения системы уравнений с двумя переменными; решение линейных систем подстановкой и алгебраическим сложением. Графическая интерпретация системы линейных уравнений с двумя переменными. Решение задач методом составления линейных систем уравнений.</w:t>
      </w:r>
    </w:p>
    <w:p w:rsidR="00F95B04" w:rsidRDefault="00F95B04" w:rsidP="00F95B04">
      <w:pPr>
        <w:numPr>
          <w:ilvl w:val="0"/>
          <w:numId w:val="4"/>
        </w:numPr>
        <w:jc w:val="both"/>
      </w:pPr>
      <w:r>
        <w:rPr>
          <w:b/>
        </w:rPr>
        <w:t>Повторение. Решение задач (11 часов, из них 1 час контрольная работа)</w:t>
      </w:r>
    </w:p>
    <w:p w:rsidR="00F95B04" w:rsidRDefault="00F95B04" w:rsidP="00F95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семиклассников</w:t>
      </w:r>
    </w:p>
    <w:p w:rsidR="00F95B04" w:rsidRDefault="00F95B04" w:rsidP="00F95B04">
      <w:pPr>
        <w:jc w:val="both"/>
      </w:pPr>
      <w:r>
        <w:t>В результате изучения алгебры в 7 классе ученик должен уметь:</w:t>
      </w:r>
    </w:p>
    <w:p w:rsidR="00F95B04" w:rsidRDefault="00F95B04" w:rsidP="00F95B04">
      <w:pPr>
        <w:numPr>
          <w:ilvl w:val="0"/>
          <w:numId w:val="5"/>
        </w:numPr>
        <w:ind w:left="714" w:hanging="357"/>
        <w:jc w:val="both"/>
      </w:pPr>
      <w:r>
        <w:t>составлять буквенные выражения и формулы по условиям задач,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95B04" w:rsidRDefault="00F95B04" w:rsidP="00F95B04">
      <w:pPr>
        <w:numPr>
          <w:ilvl w:val="0"/>
          <w:numId w:val="5"/>
        </w:numPr>
        <w:ind w:left="714" w:hanging="357"/>
        <w:jc w:val="both"/>
      </w:pPr>
      <w:r>
        <w:t>выполнять основные действия со степенями с натуральным показателем, с многочленами; выполнять тождественные преобразования целых выражений; выполнять разложение многочленов на множители;</w:t>
      </w:r>
    </w:p>
    <w:p w:rsidR="00F95B04" w:rsidRDefault="00F95B04" w:rsidP="00F95B04">
      <w:pPr>
        <w:numPr>
          <w:ilvl w:val="0"/>
          <w:numId w:val="5"/>
        </w:numPr>
        <w:ind w:left="714" w:hanging="357"/>
        <w:jc w:val="both"/>
      </w:pPr>
      <w:r>
        <w:t>решать линейные уравнения и уравнения, сводящиеся к ним, системы двух линейных уравнений,</w:t>
      </w:r>
    </w:p>
    <w:p w:rsidR="00F95B04" w:rsidRDefault="00F95B04" w:rsidP="00F95B04">
      <w:pPr>
        <w:numPr>
          <w:ilvl w:val="0"/>
          <w:numId w:val="5"/>
        </w:numPr>
        <w:ind w:left="714" w:hanging="357"/>
        <w:jc w:val="both"/>
      </w:pPr>
      <w: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F95B04" w:rsidRDefault="00F95B04" w:rsidP="00F95B04">
      <w:pPr>
        <w:numPr>
          <w:ilvl w:val="0"/>
          <w:numId w:val="5"/>
        </w:numPr>
        <w:ind w:left="714" w:hanging="357"/>
        <w:jc w:val="both"/>
      </w:pPr>
      <w:r>
        <w:t>изображать числа точками на координатной прямой</w:t>
      </w:r>
    </w:p>
    <w:p w:rsidR="00F95B04" w:rsidRDefault="00F95B04" w:rsidP="00F95B04">
      <w:pPr>
        <w:numPr>
          <w:ilvl w:val="0"/>
          <w:numId w:val="5"/>
        </w:numPr>
        <w:ind w:left="714" w:hanging="357"/>
        <w:jc w:val="both"/>
      </w:pPr>
      <w:r>
        <w:t>определять координаты точки плоскости, строить точки с заданными координатами;</w:t>
      </w:r>
    </w:p>
    <w:p w:rsidR="00F95B04" w:rsidRDefault="00F95B04" w:rsidP="00F95B04">
      <w:pPr>
        <w:numPr>
          <w:ilvl w:val="0"/>
          <w:numId w:val="5"/>
        </w:numPr>
        <w:ind w:left="714" w:hanging="357"/>
        <w:jc w:val="both"/>
      </w:pPr>
      <w:r>
        <w:t>находить значение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F95B04" w:rsidRDefault="00F95B04" w:rsidP="00F95B04">
      <w:pPr>
        <w:numPr>
          <w:ilvl w:val="0"/>
          <w:numId w:val="5"/>
        </w:numPr>
        <w:ind w:left="714" w:hanging="357"/>
        <w:jc w:val="both"/>
      </w:pPr>
      <w:r>
        <w:t>описывать свойства изученных функций (</w:t>
      </w:r>
      <w:r>
        <w:rPr>
          <w:lang w:val="en-US"/>
        </w:rPr>
        <w:t>y</w:t>
      </w:r>
      <w:r>
        <w:t xml:space="preserve"> = </w:t>
      </w:r>
      <w:r>
        <w:rPr>
          <w:lang w:val="en-US"/>
        </w:rPr>
        <w:t>kx</w:t>
      </w:r>
      <w:r>
        <w:t xml:space="preserve"> +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y</w:t>
      </w:r>
      <w:r>
        <w:t xml:space="preserve"> = </w:t>
      </w:r>
      <w:r>
        <w:rPr>
          <w:lang w:val="en-US"/>
        </w:rPr>
        <w:t>kx</w:t>
      </w:r>
      <w:r>
        <w:t xml:space="preserve">, </w:t>
      </w:r>
      <w:r>
        <w:rPr>
          <w:lang w:val="en-US"/>
        </w:rPr>
        <w:t>y</w:t>
      </w:r>
      <w:r>
        <w:t xml:space="preserve"> = 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t xml:space="preserve">, </w:t>
      </w:r>
      <w:r>
        <w:rPr>
          <w:lang w:val="en-US"/>
        </w:rPr>
        <w:t>y</w:t>
      </w:r>
      <w:r>
        <w:t xml:space="preserve"> = </w:t>
      </w:r>
      <w:r>
        <w:rPr>
          <w:lang w:val="en-US"/>
        </w:rPr>
        <w:t>x</w:t>
      </w:r>
      <w:r>
        <w:rPr>
          <w:vertAlign w:val="superscript"/>
        </w:rPr>
        <w:t>3</w:t>
      </w:r>
      <w:r>
        <w:t>) и строить их графики.</w:t>
      </w:r>
    </w:p>
    <w:p w:rsidR="00F95B04" w:rsidRDefault="00F95B04" w:rsidP="00F95B04">
      <w:pPr>
        <w:ind w:left="720"/>
        <w:rPr>
          <w:b/>
        </w:rPr>
      </w:pPr>
      <w:r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F95B04" w:rsidRDefault="00F95B04" w:rsidP="00F95B04">
      <w:pPr>
        <w:numPr>
          <w:ilvl w:val="2"/>
          <w:numId w:val="6"/>
        </w:numPr>
        <w:tabs>
          <w:tab w:val="num" w:pos="709"/>
        </w:tabs>
        <w:ind w:left="697" w:hanging="340"/>
        <w:jc w:val="both"/>
      </w:pPr>
      <w:r>
        <w:t>выполнения расчётов по формулам, составления формул, выражающих зависимость между реальными величинами; нахождения нужной формулы в справочных материалах</w:t>
      </w:r>
    </w:p>
    <w:p w:rsidR="00F95B04" w:rsidRDefault="00F95B04" w:rsidP="00F95B04">
      <w:pPr>
        <w:numPr>
          <w:ilvl w:val="2"/>
          <w:numId w:val="6"/>
        </w:numPr>
        <w:tabs>
          <w:tab w:val="num" w:pos="709"/>
        </w:tabs>
        <w:ind w:left="697" w:hanging="340"/>
        <w:jc w:val="both"/>
      </w:pPr>
      <w:r>
        <w:t>моделирования практических ситуаций и исследование построенных моделей с использованием аппарата алгебры; описания зависимости между физическими величинами соответствующими формулами при исследовании несложных практических ситуаций;</w:t>
      </w:r>
    </w:p>
    <w:p w:rsidR="00F95B04" w:rsidRDefault="00F95B04" w:rsidP="00F95B04">
      <w:pPr>
        <w:numPr>
          <w:ilvl w:val="2"/>
          <w:numId w:val="6"/>
        </w:numPr>
        <w:tabs>
          <w:tab w:val="num" w:pos="709"/>
        </w:tabs>
        <w:ind w:left="697" w:hanging="340"/>
        <w:jc w:val="both"/>
      </w:pPr>
      <w:r>
        <w:t>интерпретации графиков реальных зависимостей между величинами.</w:t>
      </w:r>
    </w:p>
    <w:p w:rsidR="00F95B04" w:rsidRDefault="00F95B04" w:rsidP="00F95B04">
      <w:pPr>
        <w:jc w:val="both"/>
        <w:rPr>
          <w:i/>
          <w:sz w:val="28"/>
          <w:szCs w:val="28"/>
          <w:u w:val="single"/>
        </w:rPr>
      </w:pPr>
    </w:p>
    <w:p w:rsidR="00F95B04" w:rsidRDefault="00F95B04" w:rsidP="00F95B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F95B04" w:rsidRDefault="00F95B04" w:rsidP="00F95B04">
      <w:pPr>
        <w:numPr>
          <w:ilvl w:val="0"/>
          <w:numId w:val="7"/>
        </w:numPr>
        <w:jc w:val="both"/>
      </w:pPr>
      <w:r>
        <w:t>Программы для общеобразовательных школ, гимназий, лицеев. Математика 5-11 кл., М.: Дрофа, 2009 г.</w:t>
      </w:r>
    </w:p>
    <w:p w:rsidR="00F95B04" w:rsidRDefault="00F95B04" w:rsidP="00F95B04">
      <w:pPr>
        <w:numPr>
          <w:ilvl w:val="0"/>
          <w:numId w:val="7"/>
        </w:numPr>
        <w:jc w:val="both"/>
      </w:pPr>
      <w:r>
        <w:t>Макарычев Ю.Н., Миндюк Н.Г., Немков К.И., Суворова С.Б. Алгебра, 7 класс, «Просвещение», 2012г.</w:t>
      </w:r>
    </w:p>
    <w:p w:rsidR="00F95B04" w:rsidRDefault="00F95B04" w:rsidP="00F95B04">
      <w:pPr>
        <w:numPr>
          <w:ilvl w:val="0"/>
          <w:numId w:val="7"/>
        </w:numPr>
        <w:jc w:val="both"/>
      </w:pPr>
      <w:r>
        <w:t>Звавич Л.И., Кузнецова Л.В., Суворова С.Б. Дидактические материалы для 7 класса – М.: Просвещение, 2000</w:t>
      </w:r>
    </w:p>
    <w:p w:rsidR="00F95B04" w:rsidRDefault="00F95B04" w:rsidP="00F95B04">
      <w:pPr>
        <w:numPr>
          <w:ilvl w:val="0"/>
          <w:numId w:val="7"/>
        </w:numPr>
        <w:jc w:val="both"/>
      </w:pPr>
      <w:r>
        <w:t>Ершова А.П., Голобородько В.В., Ершова А.С. Самостоятельные и контрольные работы по алгебре и геометрии для 7 класса, - М.: Илекса, 2002.</w:t>
      </w:r>
    </w:p>
    <w:p w:rsidR="000E4D52" w:rsidRDefault="000E4D52"/>
    <w:sectPr w:rsidR="000E4D52" w:rsidSect="00F95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8.35pt" o:bullet="t">
        <v:imagedata r:id="rId1" o:title="clip_image001"/>
      </v:shape>
    </w:pict>
  </w:numPicBullet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E2C47"/>
    <w:multiLevelType w:val="hybridMultilevel"/>
    <w:tmpl w:val="90245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8"/>
        <w:szCs w:val="28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F95B04"/>
    <w:rsid w:val="000E4D52"/>
    <w:rsid w:val="001B4DEA"/>
    <w:rsid w:val="002E5337"/>
    <w:rsid w:val="00F9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</dc:creator>
  <cp:lastModifiedBy>Марина Анатольевна</cp:lastModifiedBy>
  <cp:revision>3</cp:revision>
  <dcterms:created xsi:type="dcterms:W3CDTF">2014-11-27T12:47:00Z</dcterms:created>
  <dcterms:modified xsi:type="dcterms:W3CDTF">2014-11-27T12:52:00Z</dcterms:modified>
</cp:coreProperties>
</file>