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DC" w:rsidRDefault="00D347DC" w:rsidP="00D347DC">
      <w:pPr>
        <w:jc w:val="center"/>
        <w:rPr>
          <w:sz w:val="32"/>
          <w:szCs w:val="32"/>
        </w:rPr>
      </w:pPr>
      <w:r>
        <w:rPr>
          <w:sz w:val="32"/>
          <w:szCs w:val="32"/>
        </w:rPr>
        <w:t>Экология 6 класс.</w:t>
      </w:r>
    </w:p>
    <w:p w:rsidR="00D347DC" w:rsidRDefault="00D347DC" w:rsidP="00D347DC">
      <w:pPr>
        <w:jc w:val="center"/>
        <w:rPr>
          <w:sz w:val="32"/>
          <w:szCs w:val="32"/>
        </w:rPr>
      </w:pPr>
    </w:p>
    <w:p w:rsidR="00D347DC" w:rsidRDefault="00D347DC" w:rsidP="00D347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D347DC" w:rsidRDefault="00D347DC" w:rsidP="00D347DC">
      <w:pPr>
        <w:jc w:val="center"/>
        <w:rPr>
          <w:sz w:val="28"/>
          <w:szCs w:val="28"/>
        </w:rPr>
      </w:pPr>
    </w:p>
    <w:p w:rsidR="00D347DC" w:rsidRDefault="00D347DC" w:rsidP="00D347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экологии для 6 составлена в соответствии с Федеральным  Законом от 29.12.2012г. №273-ФЗ «Об образовании в Российской Федерации», Федеральным  компонентом государственного стандарта общего образования; Федеральным Базисным учебным планом, базисным учебным планом Псковской области,  учебным планом школы.</w:t>
      </w:r>
    </w:p>
    <w:p w:rsidR="00D347DC" w:rsidRDefault="00D347DC" w:rsidP="00D347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обучение биологии в объеме 35 часов (1 час в  неделю). </w:t>
      </w:r>
    </w:p>
    <w:p w:rsidR="00D347DC" w:rsidRDefault="00D347DC" w:rsidP="00D347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нашли отражение цели и задачи изучения экологии  на ступени основного общего образования. В ней также заложены возможности предусмотренного стандартом формирования у уч-ся общеучебных умений и навыков, универсальных способов деятельности и ключевых компетенций.</w:t>
      </w:r>
    </w:p>
    <w:p w:rsidR="00D347DC" w:rsidRDefault="00D347DC" w:rsidP="00D347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составлена к учебнику «Экология растений», автор А. М. Былова, Н. И. Шорина и программы для общеобразовательных учреждений по экологии для 6 класса «Экология растений» автора </w:t>
      </w:r>
      <w:r>
        <w:t xml:space="preserve"> </w:t>
      </w:r>
      <w:r>
        <w:rPr>
          <w:sz w:val="28"/>
          <w:szCs w:val="28"/>
        </w:rPr>
        <w:t>И.М.Швец.</w:t>
      </w:r>
    </w:p>
    <w:p w:rsidR="00D347DC" w:rsidRDefault="00D347DC" w:rsidP="00D347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Важной задачей курса является расширение представления учащихся о растениях, об их приспособленности к условиям обитания,  об охране окружающей среды, о влиянии человека на растительный мир Земли, а вместе с ним на изменение экологических систем биосферы.</w:t>
      </w:r>
    </w:p>
    <w:p w:rsidR="00D347DC" w:rsidRDefault="00D347DC" w:rsidP="00D347DC">
      <w:pPr>
        <w:ind w:firstLine="426"/>
        <w:jc w:val="both"/>
        <w:rPr>
          <w:color w:val="000000"/>
          <w:spacing w:val="-4"/>
          <w:w w:val="106"/>
          <w:sz w:val="28"/>
          <w:szCs w:val="28"/>
        </w:rPr>
      </w:pPr>
      <w:r>
        <w:rPr>
          <w:color w:val="000000"/>
          <w:spacing w:val="-5"/>
          <w:w w:val="106"/>
          <w:sz w:val="28"/>
          <w:szCs w:val="28"/>
        </w:rPr>
        <w:t>Программа продолжает вводить основные экологические поня</w:t>
      </w:r>
      <w:r>
        <w:rPr>
          <w:color w:val="000000"/>
          <w:spacing w:val="-8"/>
          <w:w w:val="106"/>
          <w:sz w:val="28"/>
          <w:szCs w:val="28"/>
        </w:rPr>
        <w:t>тия.</w:t>
      </w:r>
      <w:r>
        <w:rPr>
          <w:color w:val="000000"/>
          <w:spacing w:val="-5"/>
          <w:w w:val="106"/>
          <w:sz w:val="28"/>
          <w:szCs w:val="28"/>
        </w:rPr>
        <w:t xml:space="preserve"> Такие общие экологические понятия, как «экологический фактор», «взаимодей</w:t>
      </w:r>
      <w:r>
        <w:rPr>
          <w:color w:val="000000"/>
          <w:spacing w:val="-3"/>
          <w:w w:val="106"/>
          <w:sz w:val="28"/>
          <w:szCs w:val="28"/>
        </w:rPr>
        <w:t>ствие организмов», «окружающая среда», «взаимодействие орга</w:t>
      </w:r>
      <w:r>
        <w:rPr>
          <w:color w:val="000000"/>
          <w:spacing w:val="-6"/>
          <w:w w:val="106"/>
          <w:sz w:val="28"/>
          <w:szCs w:val="28"/>
        </w:rPr>
        <w:t>низмов с окружающей средой» и другие, объясняются на конкрет</w:t>
      </w:r>
      <w:r>
        <w:rPr>
          <w:color w:val="000000"/>
          <w:spacing w:val="-4"/>
          <w:w w:val="106"/>
          <w:sz w:val="28"/>
          <w:szCs w:val="28"/>
        </w:rPr>
        <w:t>ных примерах растений.</w:t>
      </w:r>
    </w:p>
    <w:p w:rsidR="00D347DC" w:rsidRDefault="00D347DC" w:rsidP="00D347DC">
      <w:pPr>
        <w:ind w:firstLine="426"/>
        <w:jc w:val="both"/>
        <w:rPr>
          <w:color w:val="000000"/>
          <w:spacing w:val="-6"/>
          <w:w w:val="106"/>
          <w:sz w:val="28"/>
          <w:szCs w:val="28"/>
        </w:rPr>
      </w:pPr>
      <w:r>
        <w:rPr>
          <w:color w:val="000000"/>
          <w:spacing w:val="-8"/>
          <w:w w:val="106"/>
          <w:sz w:val="28"/>
          <w:szCs w:val="28"/>
        </w:rPr>
        <w:t>От общих представлений о среде обитания и условиях существо</w:t>
      </w:r>
      <w:r>
        <w:rPr>
          <w:color w:val="000000"/>
          <w:spacing w:val="-4"/>
          <w:w w:val="106"/>
          <w:sz w:val="28"/>
          <w:szCs w:val="28"/>
        </w:rPr>
        <w:t>вания предлагается перейти к общему и специфическому во взаи</w:t>
      </w:r>
      <w:r>
        <w:rPr>
          <w:color w:val="000000"/>
          <w:spacing w:val="-1"/>
          <w:w w:val="106"/>
          <w:sz w:val="28"/>
          <w:szCs w:val="28"/>
        </w:rPr>
        <w:t xml:space="preserve">модействии растений с основными экологическими факторами: </w:t>
      </w:r>
      <w:r>
        <w:rPr>
          <w:color w:val="000000"/>
          <w:spacing w:val="-6"/>
          <w:w w:val="106"/>
          <w:sz w:val="28"/>
          <w:szCs w:val="28"/>
        </w:rPr>
        <w:t xml:space="preserve">абиотическими и биотическими. Выделены экологические группы </w:t>
      </w:r>
      <w:r>
        <w:rPr>
          <w:color w:val="000000"/>
          <w:w w:val="106"/>
          <w:sz w:val="28"/>
          <w:szCs w:val="28"/>
        </w:rPr>
        <w:t xml:space="preserve">растений по отношению к основным экологическим факторам. </w:t>
      </w:r>
      <w:r>
        <w:rPr>
          <w:color w:val="000000"/>
          <w:spacing w:val="-4"/>
          <w:w w:val="106"/>
          <w:sz w:val="28"/>
          <w:szCs w:val="28"/>
        </w:rPr>
        <w:t>Рассмотрены основные виды приспособлений растений как пока</w:t>
      </w:r>
      <w:r>
        <w:rPr>
          <w:color w:val="000000"/>
          <w:spacing w:val="-6"/>
          <w:w w:val="106"/>
          <w:sz w:val="28"/>
          <w:szCs w:val="28"/>
        </w:rPr>
        <w:t>затель условий их жизни.</w:t>
      </w:r>
    </w:p>
    <w:p w:rsidR="00D347DC" w:rsidRDefault="00D347DC" w:rsidP="00D347DC">
      <w:pPr>
        <w:ind w:firstLine="426"/>
        <w:jc w:val="both"/>
        <w:rPr>
          <w:color w:val="000000"/>
          <w:spacing w:val="-6"/>
          <w:w w:val="106"/>
          <w:sz w:val="28"/>
          <w:szCs w:val="28"/>
        </w:rPr>
      </w:pPr>
      <w:r>
        <w:rPr>
          <w:color w:val="000000"/>
          <w:spacing w:val="-7"/>
          <w:w w:val="106"/>
          <w:sz w:val="28"/>
          <w:szCs w:val="28"/>
        </w:rPr>
        <w:t xml:space="preserve">Учебный курс завершается изучением растительных сообществ, </w:t>
      </w:r>
      <w:r>
        <w:rPr>
          <w:color w:val="000000"/>
          <w:spacing w:val="-6"/>
          <w:w w:val="106"/>
          <w:sz w:val="28"/>
          <w:szCs w:val="28"/>
        </w:rPr>
        <w:t>классификации жизненных форм и значения биоразнообразия растений.</w:t>
      </w:r>
    </w:p>
    <w:p w:rsidR="00D347DC" w:rsidRDefault="00D347DC" w:rsidP="00D34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D347DC" w:rsidRDefault="00D347DC" w:rsidP="00D347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идеи курса - идея многообразия и целостности природы; идея единства природы и человека; идея взаимосвязи объектов, явлений и процессов природы. Таким образом, при изучении экологии растений </w:t>
      </w:r>
      <w:r>
        <w:rPr>
          <w:sz w:val="28"/>
          <w:szCs w:val="28"/>
        </w:rPr>
        <w:lastRenderedPageBreak/>
        <w:t>растительный мир и окружающая его природа рассматриваются в их неразрывном единстве, что позволяет формировать у учеников представление о целостности мира, раскрыть взаимосвязи и закономерности, существующие в природе.</w:t>
      </w:r>
    </w:p>
    <w:p w:rsidR="00D347DC" w:rsidRDefault="00D347DC" w:rsidP="00D347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направлено на воспитание экологической культуры, т.е. на понимание взаимосвязей в природе, а также места и роли человека 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среде, тем самым у учеников формируется убежденность в необходимости охраны природы, как в своем крае, так и в стране, и на всей планете.</w:t>
      </w:r>
    </w:p>
    <w:p w:rsidR="00D347DC" w:rsidRDefault="00D347DC" w:rsidP="00D347DC">
      <w:pPr>
        <w:jc w:val="center"/>
        <w:rPr>
          <w:b/>
          <w:sz w:val="28"/>
          <w:szCs w:val="28"/>
        </w:rPr>
      </w:pPr>
    </w:p>
    <w:p w:rsidR="00B535D1" w:rsidRDefault="00B535D1">
      <w:bookmarkStart w:id="0" w:name="_GoBack"/>
      <w:bookmarkEnd w:id="0"/>
    </w:p>
    <w:sectPr w:rsidR="00B5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58"/>
    <w:rsid w:val="00551758"/>
    <w:rsid w:val="00B535D1"/>
    <w:rsid w:val="00D3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</dc:creator>
  <cp:keywords/>
  <dc:description/>
  <cp:lastModifiedBy>Дружинина</cp:lastModifiedBy>
  <cp:revision>3</cp:revision>
  <dcterms:created xsi:type="dcterms:W3CDTF">2014-11-25T09:54:00Z</dcterms:created>
  <dcterms:modified xsi:type="dcterms:W3CDTF">2014-11-25T09:54:00Z</dcterms:modified>
</cp:coreProperties>
</file>