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94" w:rsidRDefault="0038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Крюковой В.А. по ВР за 2013-2014 год.</w:t>
      </w:r>
    </w:p>
    <w:p w:rsidR="00380FD7" w:rsidRDefault="0038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система строится по системе «Школа без неудачников».</w:t>
      </w:r>
    </w:p>
    <w:p w:rsidR="00380FD7" w:rsidRDefault="0038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: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1.Воспитание творческой развитой социально-ориентированной личности, способной к самореализации.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гражданско-патриотического сознания, духовно-нравственных ценностей гражданина России.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3.Воспитание экологической культуры школьников.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Поддержание творческой активности учащихся во всех сферах деятельности, активизации ученического самоуправления.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принципы: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успехом,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воспитывающей среды,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-толерантности,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-индивидуализации.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b/>
          <w:sz w:val="24"/>
          <w:szCs w:val="24"/>
        </w:rPr>
        <w:t>2013-2014 год – «Год искусства и культуры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5376" w:rsidRPr="006434B7" w:rsidRDefault="00085376" w:rsidP="00085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4B7">
        <w:rPr>
          <w:rFonts w:ascii="Times New Roman" w:hAnsi="Times New Roman" w:cs="Times New Roman"/>
          <w:b/>
          <w:sz w:val="24"/>
          <w:szCs w:val="24"/>
        </w:rPr>
        <w:t>Службы сопровождения ОУ.</w:t>
      </w:r>
    </w:p>
    <w:p w:rsidR="00085376" w:rsidRPr="00085376" w:rsidRDefault="00085376" w:rsidP="000853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1</w:t>
      </w:r>
      <w:r w:rsidRPr="00085376">
        <w:rPr>
          <w:rFonts w:ascii="Times New Roman" w:hAnsi="Times New Roman" w:cs="Times New Roman"/>
          <w:sz w:val="24"/>
          <w:szCs w:val="24"/>
        </w:rPr>
        <w:t>) Совет школы - руководит председатель Совета школы Какушкина Т.В. В совет входит ученики, учителя, родители, депутат городской думы Федосеев С.А. по округу школы.</w:t>
      </w:r>
    </w:p>
    <w:p w:rsidR="00085376" w:rsidRPr="00085376" w:rsidRDefault="00085376" w:rsidP="00085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376" w:rsidRPr="00085376" w:rsidRDefault="00085376" w:rsidP="000853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376">
        <w:rPr>
          <w:rFonts w:ascii="Times New Roman" w:hAnsi="Times New Roman" w:cs="Times New Roman"/>
          <w:sz w:val="24"/>
          <w:szCs w:val="24"/>
        </w:rPr>
        <w:t>Общешкольный  родительский  комитет возглавляет председатель родительского комитета Елагина С.В . В его составе представители родительской общественности от каждого класса.</w:t>
      </w:r>
    </w:p>
    <w:p w:rsidR="00085376" w:rsidRPr="00085376" w:rsidRDefault="00085376" w:rsidP="00085376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085376" w:rsidRDefault="00085376" w:rsidP="000853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376">
        <w:rPr>
          <w:rFonts w:ascii="Times New Roman" w:hAnsi="Times New Roman" w:cs="Times New Roman"/>
          <w:sz w:val="24"/>
          <w:szCs w:val="24"/>
        </w:rPr>
        <w:t>Служба сопровождения, руководит заместитель директора по воспитательной работе Крюкова В.А. В составе службы: социальный педагог-школьный инспектор Королева С.В., педагог-психолог Иофик Ю.В., учитель-логопед Гашимова И.Г., социальный педагог Клементьев И.О.</w:t>
      </w:r>
    </w:p>
    <w:p w:rsidR="00085376" w:rsidRPr="00085376" w:rsidRDefault="00085376" w:rsidP="000853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376" w:rsidRPr="00085376" w:rsidRDefault="00085376" w:rsidP="000853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медиации, руководит заместитель директора по ВР Крюкова В.А..В составе службы:</w:t>
      </w:r>
    </w:p>
    <w:p w:rsidR="00085376" w:rsidRDefault="00085376" w:rsidP="000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76">
        <w:rPr>
          <w:rFonts w:ascii="Times New Roman" w:hAnsi="Times New Roman" w:cs="Times New Roman"/>
          <w:sz w:val="24"/>
          <w:szCs w:val="24"/>
        </w:rPr>
        <w:t xml:space="preserve">Королева С.В.., </w:t>
      </w:r>
      <w:r w:rsidRPr="00085376">
        <w:rPr>
          <w:rFonts w:ascii="Times New Roman" w:hAnsi="Times New Roman" w:cs="Times New Roman"/>
          <w:color w:val="333333"/>
          <w:sz w:val="24"/>
          <w:szCs w:val="24"/>
        </w:rPr>
        <w:t xml:space="preserve">социальный педагог- школьный инспектор, Клементьев И.О., социальный педагог, </w:t>
      </w:r>
      <w:r w:rsidRPr="00085376">
        <w:rPr>
          <w:rFonts w:ascii="Times New Roman" w:hAnsi="Times New Roman" w:cs="Times New Roman"/>
          <w:sz w:val="24"/>
          <w:szCs w:val="24"/>
        </w:rPr>
        <w:t xml:space="preserve">Иофик Ю.В.., педагог – психолог, Штокман С.А. заместитель директора по УВР, Гашимова И.Г., </w:t>
      </w:r>
      <w:r w:rsidRPr="00085376">
        <w:rPr>
          <w:rFonts w:ascii="Times New Roman" w:hAnsi="Times New Roman" w:cs="Times New Roman"/>
          <w:color w:val="333333"/>
          <w:sz w:val="24"/>
          <w:szCs w:val="24"/>
        </w:rPr>
        <w:t xml:space="preserve">учитель-логопед, </w:t>
      </w:r>
      <w:r w:rsidRPr="00085376">
        <w:rPr>
          <w:rFonts w:ascii="Times New Roman" w:hAnsi="Times New Roman" w:cs="Times New Roman"/>
          <w:sz w:val="24"/>
          <w:szCs w:val="24"/>
        </w:rPr>
        <w:t>Крупская С.М.., педагог-организатор.</w:t>
      </w:r>
    </w:p>
    <w:p w:rsidR="00085376" w:rsidRPr="00085376" w:rsidRDefault="00085376" w:rsidP="0008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D7" w:rsidRDefault="00085376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</w:t>
      </w:r>
      <w:r w:rsidR="00380FD7">
        <w:rPr>
          <w:rFonts w:ascii="Times New Roman" w:hAnsi="Times New Roman" w:cs="Times New Roman"/>
          <w:sz w:val="24"/>
          <w:szCs w:val="24"/>
        </w:rPr>
        <w:t>В 2013-2014 учебном году продолжили свою деятельность Творческие Центры воспитательной работы, руководит заместитель директора по воспитательной работе Крюкова В.А.</w:t>
      </w:r>
    </w:p>
    <w:p w:rsidR="00380FD7" w:rsidRPr="00EA4E2E" w:rsidRDefault="00380FD7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1.Духовного здоровья (руководитель Авраменко И.Н.)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потребности в защите, сохранение и укрепление физического и психологического здоровья.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-лекции и беседы,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-конкурс плакатов и газет,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-агитбригады,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-ответственный за номинацию «Доброе сердце».</w:t>
      </w:r>
    </w:p>
    <w:p w:rsidR="00380FD7" w:rsidRPr="00EA4E2E" w:rsidRDefault="00380FD7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2.Центр эстетической культуры и досуга (руководитель Тишакова Е.И.)</w:t>
      </w:r>
    </w:p>
    <w:p w:rsidR="00380FD7" w:rsidRDefault="00380FD7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содействовать формированию у школьников ценностного отношения к себе и другим людям, понимание смысла человеческого существования.</w:t>
      </w:r>
    </w:p>
    <w:p w:rsidR="00380FD7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-КТД,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-заседание клуба «Озарение»,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-библиотечные уроки,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-практикум по культуры общения,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-конкурсы различного уровня,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-ответственный за номинацию «Любимец публики».</w:t>
      </w:r>
    </w:p>
    <w:p w:rsidR="00CF5FC5" w:rsidRPr="00EA4E2E" w:rsidRDefault="00CF5FC5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3.Гражданского-патриотический центр (руководитель Кононенко Л.Н.)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потребность в необходимости соблюдения правовых норм общества, развитие патриотизма учащихся.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-работа вокруг имени школьного героя А.В.Попова,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-сотрудничество с Великолукским домом ветеранов,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-акции «Обелиск у дороги», «Ветеран живет рядом»,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-ответственный за номинацию «Юный герой».</w:t>
      </w:r>
    </w:p>
    <w:p w:rsidR="00CF5FC5" w:rsidRPr="00EA4E2E" w:rsidRDefault="00CF5FC5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4.Центр прикладного творчества (руководитель Рудометкина С.А.)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развитию самостоятельности и творческой активности детей.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реализации: 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-выставка работ учащихся,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-индивидуальные консультации,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-собеседования,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-работа мастерской «Подарок»,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-ответственны за номинацию «ВиТа» (Вдохновение и Талант)</w:t>
      </w:r>
    </w:p>
    <w:p w:rsidR="00CF5FC5" w:rsidRPr="00EA4E2E" w:rsidRDefault="00CF5FC5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5.Экологический центр (руководитель Дружинина И.В.)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экологической культуры.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-походы,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-акция «Сбережем зеленую ель»,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-работа в микрорайоне школы,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-устные журналы,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-ответственны за номинацию «Любитель природы».</w:t>
      </w:r>
    </w:p>
    <w:p w:rsidR="00CF5FC5" w:rsidRPr="00EA4E2E" w:rsidRDefault="00CF5FC5" w:rsidP="00380F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6.Информационный центр (руководитель Гороненкова Ю.В.)</w:t>
      </w:r>
    </w:p>
    <w:p w:rsidR="00CF5FC5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информирование социума об успехах в деятельности школы и достижениях учащихся.</w:t>
      </w:r>
    </w:p>
    <w:p w:rsidR="00FB26F8" w:rsidRDefault="00CF5FC5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</w:t>
      </w:r>
      <w:r w:rsidR="00FB26F8">
        <w:rPr>
          <w:rFonts w:ascii="Times New Roman" w:hAnsi="Times New Roman" w:cs="Times New Roman"/>
          <w:sz w:val="24"/>
          <w:szCs w:val="24"/>
        </w:rPr>
        <w:t>:</w:t>
      </w:r>
    </w:p>
    <w:p w:rsidR="00FB26F8" w:rsidRDefault="00FB26F8" w:rsidP="00380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-круглый стол,</w:t>
      </w:r>
    </w:p>
    <w:p w:rsidR="00CF5FC5" w:rsidRDefault="00FB26F8" w:rsidP="00FB26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-публикации</w:t>
      </w:r>
      <w:r w:rsidR="00CF5F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статей в периодических изданиях,</w:t>
      </w:r>
    </w:p>
    <w:p w:rsidR="00FB26F8" w:rsidRDefault="00FB26F8" w:rsidP="00FB26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школьного сайта,</w:t>
      </w:r>
    </w:p>
    <w:p w:rsidR="00907494" w:rsidRDefault="00FB26F8" w:rsidP="00FB2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07494">
        <w:rPr>
          <w:rFonts w:ascii="Times New Roman" w:hAnsi="Times New Roman" w:cs="Times New Roman"/>
          <w:sz w:val="24"/>
          <w:szCs w:val="24"/>
        </w:rPr>
        <w:t>ответственные за номинацию «Юный журналист».</w:t>
      </w:r>
    </w:p>
    <w:p w:rsidR="00FB26F8" w:rsidRDefault="00907494" w:rsidP="00FB2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руководители Центров проявили активность в мероприятиях шко</w:t>
      </w:r>
      <w:r w:rsidR="00410B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и городского уровня. Менее  </w:t>
      </w:r>
      <w:r w:rsidR="00410B3C">
        <w:rPr>
          <w:rFonts w:ascii="Times New Roman" w:hAnsi="Times New Roman" w:cs="Times New Roman"/>
          <w:sz w:val="24"/>
          <w:szCs w:val="24"/>
        </w:rPr>
        <w:t>активной и плодотворной стала работа информационного центра.</w:t>
      </w:r>
    </w:p>
    <w:p w:rsidR="00410B3C" w:rsidRDefault="00410B3C" w:rsidP="00FB2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 итогам учебного года, участию учащихся в общешкольных и городских мероприятиях, прошла традиционная линейка, на которой были награждены победители по итогам работы центров. Ими в разных номинациях стали:</w:t>
      </w:r>
    </w:p>
    <w:p w:rsidR="00410B3C" w:rsidRPr="00EA4E2E" w:rsidRDefault="00410B3C" w:rsidP="00FB26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«Любимец публики»: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Байкова Мария, 3б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Евдокимов Максим,10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Богданова Ксения,4б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Светлорусов Федор,4б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«Юный тьютор»: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Ким Виктория,9а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«Доброе сердце»: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Алина, 6а класс,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Шаболкина Валерия, 11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«Юные голоса»: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Драч Яна, 3а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Васюцкая Яна, 9а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«Гражаднин»: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Тишаков Иван,7а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Ульянчич Павел, 7б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Румянцева Анна, 4а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«ВиТа»: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Смирнова Настя,8б</w:t>
      </w:r>
      <w:r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Бударова Анастасия,6а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Pr="00EA4E2E" w:rsidRDefault="00EA4E2E" w:rsidP="00EA4E2E">
      <w:pPr>
        <w:tabs>
          <w:tab w:val="left" w:pos="469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«Самый спортивный ученик»:</w:t>
      </w:r>
      <w:r w:rsidRPr="00EA4E2E">
        <w:rPr>
          <w:rFonts w:ascii="Times New Roman" w:hAnsi="Times New Roman" w:cs="Times New Roman"/>
          <w:sz w:val="24"/>
          <w:szCs w:val="24"/>
        </w:rPr>
        <w:tab/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Виссель Александр, 7а класс.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4E2E">
        <w:rPr>
          <w:rFonts w:ascii="Times New Roman" w:hAnsi="Times New Roman" w:cs="Times New Roman"/>
          <w:sz w:val="24"/>
          <w:szCs w:val="24"/>
          <w:u w:val="single"/>
        </w:rPr>
        <w:t>Номинация «Любитель природы»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A4E2E" w:rsidRP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2E">
        <w:rPr>
          <w:rFonts w:ascii="Times New Roman" w:hAnsi="Times New Roman" w:cs="Times New Roman"/>
          <w:sz w:val="24"/>
          <w:szCs w:val="24"/>
        </w:rPr>
        <w:t>Елагина Ульяна, 9а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школьного конкурса на получение премии имени Героя Советского Союза А.В. Попова:</w:t>
      </w:r>
    </w:p>
    <w:p w:rsidR="00EA4E2E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Подгорная Д., 10 класс – Победитель в конкурсе на получение премии Героя Советского Союза А.В. Попова (премия 5 000 руб.)</w:t>
      </w:r>
    </w:p>
    <w:p w:rsidR="00336B74" w:rsidRDefault="00EA4E2E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336B74">
        <w:rPr>
          <w:rFonts w:ascii="Times New Roman" w:hAnsi="Times New Roman" w:cs="Times New Roman"/>
          <w:sz w:val="24"/>
          <w:szCs w:val="24"/>
        </w:rPr>
        <w:t xml:space="preserve"> – Истоимна Н., 10 класс – Победитель в номинации «Отличник в учебе» (премия – 2 000 руб.)</w:t>
      </w:r>
    </w:p>
    <w:p w:rsidR="00336B74" w:rsidRDefault="00336B74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Левин Е.,9а класс – Победитель в номинации «Исследователь» ( премия – 1 500 руб.)</w:t>
      </w:r>
    </w:p>
    <w:p w:rsidR="00336B74" w:rsidRDefault="00336B74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место – Невструева Т., 10 класс – Победитель в номинации «Фейерверк способностей» (премия – 1 500 руб.)</w:t>
      </w:r>
    </w:p>
    <w:p w:rsidR="00336B74" w:rsidRDefault="00336B74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место – Васильева М., 9а класс – Победитель в номинации «Открытие года» (премия – 1 000 руб.)</w:t>
      </w:r>
    </w:p>
    <w:p w:rsidR="00336B74" w:rsidRDefault="00291267" w:rsidP="00EA4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деятельности Центров воспитательной работы ученики школы принимают активное участие в конкурсах и соревнованиях различного уровня. Их количество и качество увеличивается ежегодно: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Спортивное ориентирование «Великолукская осень», 3 место, команда школы, рук. Беляков И.Н.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« Шиповка юных», 3 место, Виссель Александр, рук. Петрова Ю.Н., Ковалев С.С.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Фотомарафон  «Вдохновение», 1 место, Бойкова Мария, рук. Гороненкова Ю.В.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« Кросс нации», участие педагогов: Иофик Ю.В.,Романова В.И., Беляков И.Н., рук. Ковалев С.С.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6434B7">
        <w:rPr>
          <w:rFonts w:ascii="Times New Roman" w:hAnsi="Times New Roman" w:cs="Times New Roman"/>
          <w:sz w:val="24"/>
          <w:szCs w:val="24"/>
        </w:rPr>
        <w:t>онкурс «Танцуйте вместе с нами», 3 место, танцевальный коллектив школы, рук. Радченко Н.И.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</w:t>
      </w:r>
      <w:r w:rsidRPr="006434B7">
        <w:rPr>
          <w:rFonts w:ascii="Times New Roman" w:hAnsi="Times New Roman" w:cs="Times New Roman"/>
          <w:sz w:val="24"/>
          <w:szCs w:val="24"/>
        </w:rPr>
        <w:t>«Символ года», призеры: Савченкова М., 2б , рук.Калинина С.М.; Политова А., 2б., рук. Калинина С.М.; Новикова У., ДО, рук.Смирнова Е.В, Смирнова А., 8б, рук. Суслова О.К..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Юнармейская военно-патриотическая игра «Настоящие мальчишки, настоящие девчонки-2014», 1 место, команда школы, рук. Беляков И.Н.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Городская выставка творческих работ «Природа и фантазия», 1 место Жукова А., 8б; 2 место, Иванов П.; 8б, 3 место, Сирнова А.; рук. Суслова О.К.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 xml:space="preserve"> Городская экологическая игра «По следам Робинзона», 1 место, команда школы, рук. Кононенко Л.Н.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 xml:space="preserve"> Победа в номинации «Интеллектуал» в городском конкурсе «Ученик года-2014», Истомина Наталья, 10 класс.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Культурно-экологическая акция «День Земли», « День Птиц», «День Воды», 1место ,Жаворонкова А.,11 класс, рук. Авраменко И.Н., 2 место Пенс О., 10 кл., рук.Левина Н.А., 3 место Бильдюкевич А., рук. Дружинина И.В.</w:t>
      </w:r>
    </w:p>
    <w:p w:rsidR="00291267" w:rsidRPr="006434B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 xml:space="preserve"> Городской конкурс «Бумажная планета», 1 место, Прохоренко А., 8б. класс, рук. Суслова О.К.</w:t>
      </w:r>
    </w:p>
    <w:p w:rsidR="00291267" w:rsidRDefault="00291267" w:rsidP="00291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t>Интернет конкурс декоративно – прикладного творчества «Пернатые друзья», 2 место, Елагина У., 9а, рук. Яценко С.И.</w:t>
      </w:r>
    </w:p>
    <w:p w:rsidR="00845EE1" w:rsidRDefault="00845EE1" w:rsidP="00845EE1">
      <w:pPr>
        <w:pStyle w:val="a3"/>
        <w:ind w:left="1485"/>
        <w:rPr>
          <w:rFonts w:ascii="Times New Roman" w:hAnsi="Times New Roman" w:cs="Times New Roman"/>
          <w:sz w:val="24"/>
          <w:szCs w:val="24"/>
        </w:rPr>
      </w:pPr>
    </w:p>
    <w:p w:rsidR="00336B74" w:rsidRDefault="00845EE1" w:rsidP="00845EE1">
      <w:pPr>
        <w:spacing w:after="0"/>
        <w:ind w:left="708" w:firstLine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 был наполнен по традиции большим количеством мероприятий.</w:t>
      </w:r>
    </w:p>
    <w:p w:rsidR="00845EE1" w:rsidRDefault="00845EE1" w:rsidP="00845EE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яркими, интересными и познавательными из них были: «Вальс цветов», осенняя ярмарка «Сентябрь пахнет яблоками», организация и проведение митингов около мемориальной плиты Героя Советского Союза А.В.Попова, день самоуправления, посвящение первоклассников в ученики и юные пешеходы, День Рождения школы, Минута славы, Новогодний карнавал; митинги, посвященные 71 годовщине освобождения г.Великие Луки от немецко-фашистских захватчиков, «Вдруг как в сказке скрипнула дверь..», юнармейская игра «Настоящие мальчишки, настоящие девчонки», «Школа настоящих принцесс», День Рождения танцевального коллектива «Карамель», эковалеологический месячник, День здоровья, День великолукского образования, Последний звонок.</w:t>
      </w:r>
    </w:p>
    <w:p w:rsidR="00845EE1" w:rsidRDefault="00845EE1" w:rsidP="00845EE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неоднократно встречала у себя на пороге различных гостей. В ноябре прошел городской семинар учителей музыки</w:t>
      </w:r>
      <w:r w:rsidR="008E2072">
        <w:rPr>
          <w:rFonts w:ascii="Times New Roman" w:hAnsi="Times New Roman" w:cs="Times New Roman"/>
          <w:sz w:val="24"/>
          <w:szCs w:val="24"/>
        </w:rPr>
        <w:t>. Открытие семинара было представлено «Музыкальной шкатулкой» (исполнение песен на гитаре, под руководством педагогов доп.образования Очкиной Ю.В. и Прокопенковой Е.В,). Кульминацией семинара стал фольклорный праздник « На Кузьму – Демьяна» в 4 б классе (рук.Крупская С.М.).</w:t>
      </w:r>
    </w:p>
    <w:p w:rsidR="008E2072" w:rsidRDefault="008E2072" w:rsidP="00845EE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феврале состоялся городской конкурс «Ученик года», на котором мы представляли Истомину Наталью ,10 класс. На сцене развернулось яркое действие из учеников и учителей – исполнение хором музыкального попурри. Наша ученица победила в номинации «Интеллект».</w:t>
      </w:r>
    </w:p>
    <w:p w:rsidR="00845EE1" w:rsidRDefault="008E2072" w:rsidP="008E207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состоялось общешкольное родительское собрание</w:t>
      </w:r>
      <w:r w:rsidRPr="008E2072">
        <w:rPr>
          <w:rFonts w:ascii="Times New Roman" w:hAnsi="Times New Roman" w:cs="Times New Roman"/>
          <w:sz w:val="24"/>
          <w:szCs w:val="24"/>
        </w:rPr>
        <w:t>на тему «Ответственность несовершеннолетних и родителей за совершение правонарушений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8E2072">
        <w:rPr>
          <w:rFonts w:ascii="Times New Roman" w:hAnsi="Times New Roman" w:cs="Times New Roman"/>
          <w:sz w:val="24"/>
          <w:szCs w:val="24"/>
        </w:rPr>
        <w:t xml:space="preserve"> Некоторые родители могут недооценивать влияние дополнительного образования на развитие ребенка и считают его лишней тратой время, поэтому в первой части собрания родителям была представлена работа дополнительного образования школы под названием "Калейдоскоп". Свои </w:t>
      </w:r>
      <w:r w:rsidRPr="008E2072">
        <w:rPr>
          <w:rFonts w:ascii="Times New Roman" w:hAnsi="Times New Roman" w:cs="Times New Roman"/>
          <w:sz w:val="24"/>
          <w:szCs w:val="24"/>
        </w:rPr>
        <w:lastRenderedPageBreak/>
        <w:t>достижения на сцене продемонстрировали ребята из танцевального кружка "Карамельки", "Незабудки", состоялся показ мод кружка "Вязания крючком", родители услышали игру на гитарах ребят из кружка "Музыкальный калейдоскоп". Руководители остальных кружков, а их в нашей школе 30, организовали выставку своих работ в фойе школы. Заместитель директора по ВР Крюкова В.А. рассказала о работе дополнительного образования и их результатах.</w:t>
      </w:r>
    </w:p>
    <w:p w:rsidR="009F7A6F" w:rsidRPr="009F7A6F" w:rsidRDefault="009F7A6F" w:rsidP="009F7A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За 2013-2014 год в периодической печати о делах школы рассказывалось в следующих статьях: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-«Сам себе я помогу», Великолукская правда, автор Лариса Антонова.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-«Не забывать, чем мы богаты», Великолукская правда, автор Лариса Антонова.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-«Экскурсия в музей почты», Великолукская правда, автор Е.И. Тишакова.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 «Достойны памяти», Великолукская правда, автор И.Александров.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-«Муниципальную награду «Золотые паруса» вручили самым талантливым великолукским школьникам, Великолукская правда, пресс-служба Администрации города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-«На дорогах города появятся шумовые полосы», Великолукская правда, автор Татьяна Красновская.</w:t>
      </w:r>
    </w:p>
    <w:p w:rsid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>-«Великие Луки наводят лоск», Комсомольская правда, автор Анна Черничная.</w:t>
      </w:r>
    </w:p>
    <w:p w:rsidR="009F7A6F" w:rsidRPr="009F7A6F" w:rsidRDefault="009F7A6F" w:rsidP="009F7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2072" w:rsidRPr="009F7A6F" w:rsidRDefault="008E2072" w:rsidP="008E207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E2E" w:rsidRDefault="00EA4E2E" w:rsidP="008E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Pr="009F7A6F" w:rsidRDefault="009F7A6F" w:rsidP="009F7A6F">
      <w:pPr>
        <w:spacing w:after="0"/>
        <w:ind w:firstLine="20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В основе работы дополнительного образования школы лежит </w:t>
      </w:r>
      <w:r w:rsidRPr="009F7A6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программа «Калейдоскоп»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. 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br/>
        <w:t xml:space="preserve">Ее девиз: </w:t>
      </w:r>
      <w:r w:rsidRPr="009F7A6F"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</w:rPr>
        <w:t>«Природа так обо всем позаботилась, что повсюду ты находишь, чему учиться»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>(Леонардо да Винчи)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9F7A6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Цель программы: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br/>
        <w:t>Создание оптимальных организационно-педагогических условий, способствующих обеспечению доступного и качественного дополнительного образования, развитию социальной активности и реализации творческого потенциала учащихся, сохранению и укреплению здоровья всех участников образовательного процесса.</w:t>
      </w:r>
    </w:p>
    <w:p w:rsidR="009F7A6F" w:rsidRPr="009F7A6F" w:rsidRDefault="009F7A6F" w:rsidP="009F7A6F">
      <w:pPr>
        <w:spacing w:after="0"/>
        <w:ind w:firstLine="20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В 2013-2014 учебном году в школе работало 30 кружков, из них 27 школьных и 3 от дополнительных центров.  Многие руководители кружков ведут занятия по своим авторским программам, это Петрова Е.Р., Смирнова Р.В., Петрова Ю.Н., Рудометкина С.А.и д.р. От центров дополнительного образования города в школе ведут занятия </w:t>
      </w:r>
      <w:r w:rsidRPr="009F7A6F">
        <w:rPr>
          <w:rFonts w:ascii="Times New Roman" w:hAnsi="Times New Roman" w:cs="Times New Roman"/>
          <w:sz w:val="24"/>
          <w:szCs w:val="24"/>
        </w:rPr>
        <w:t>Ворошилова Г.В. ( Что? Где? Когда?), Беляков И.Н. ( Юный турист), Романова В.(Спортивная секция).</w:t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Занятия в </w:t>
      </w:r>
      <w:r w:rsidRPr="009F7A6F">
        <w:rPr>
          <w:rFonts w:ascii="Times New Roman" w:eastAsia="Times New Roman" w:hAnsi="Times New Roman" w:cs="Times New Roman"/>
          <w:sz w:val="24"/>
          <w:szCs w:val="24"/>
        </w:rPr>
        <w:t xml:space="preserve">кружках  проводятся  не только в учебное время, но так же и в каникулярное. </w:t>
      </w:r>
      <w:r w:rsidRPr="009F7A6F">
        <w:rPr>
          <w:rFonts w:ascii="Times New Roman" w:eastAsia="Times New Roman" w:hAnsi="Times New Roman" w:cs="Times New Roman"/>
          <w:sz w:val="24"/>
          <w:szCs w:val="24"/>
        </w:rPr>
        <w:br/>
      </w:r>
      <w:r w:rsidRPr="009F7A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 Ведущим механизмом достижения цели программы «Калейдоскоп» является реализация целевых программ, таких как:</w:t>
      </w:r>
      <w:r w:rsidRPr="009F7A6F">
        <w:rPr>
          <w:rFonts w:ascii="Times New Roman" w:eastAsia="Times New Roman" w:hAnsi="Times New Roman" w:cs="Times New Roman"/>
          <w:sz w:val="24"/>
          <w:szCs w:val="24"/>
        </w:rPr>
        <w:t xml:space="preserve"> «Дополнительное образование детей и социальный заказ», «Дополнительное образование и организация досуга учащихся»,</w:t>
      </w:r>
    </w:p>
    <w:p w:rsidR="009F7A6F" w:rsidRPr="009F7A6F" w:rsidRDefault="009F7A6F" w:rsidP="009F7A6F">
      <w:pPr>
        <w:rPr>
          <w:rFonts w:ascii="Times New Roman" w:eastAsia="Times New Roman" w:hAnsi="Times New Roman" w:cs="Times New Roman"/>
          <w:sz w:val="24"/>
          <w:szCs w:val="24"/>
        </w:rPr>
      </w:pPr>
      <w:r w:rsidRPr="009F7A6F">
        <w:rPr>
          <w:rFonts w:ascii="Times New Roman" w:eastAsia="Times New Roman" w:hAnsi="Times New Roman" w:cs="Times New Roman"/>
          <w:sz w:val="24"/>
          <w:szCs w:val="24"/>
        </w:rPr>
        <w:t xml:space="preserve"> «Дополнительное образование и развитие творческого потенциала учащихся в учебной деятельности»,  «Дополнительное образование и сохранение здоровья».</w:t>
      </w:r>
      <w:r w:rsidRPr="009F7A6F">
        <w:rPr>
          <w:rFonts w:ascii="Times New Roman" w:eastAsia="Times New Roman" w:hAnsi="Times New Roman" w:cs="Times New Roman"/>
          <w:sz w:val="24"/>
          <w:szCs w:val="24"/>
        </w:rPr>
        <w:br/>
        <w:t xml:space="preserve">   На странице представлена сравнительная диаграмма наполняемости кружков с 2009-2010 учебного года по 2013-2014 учебный год.</w:t>
      </w:r>
    </w:p>
    <w:p w:rsidR="009F7A6F" w:rsidRPr="006434B7" w:rsidRDefault="009F7A6F" w:rsidP="009F7A6F">
      <w:pPr>
        <w:rPr>
          <w:rFonts w:ascii="Times New Roman" w:hAnsi="Times New Roman" w:cs="Times New Roman"/>
          <w:sz w:val="24"/>
          <w:szCs w:val="24"/>
        </w:rPr>
      </w:pPr>
      <w:r w:rsidRPr="006434B7">
        <w:rPr>
          <w:rFonts w:ascii="Times New Roman" w:hAnsi="Times New Roman" w:cs="Times New Roman"/>
          <w:sz w:val="24"/>
          <w:szCs w:val="24"/>
        </w:rPr>
        <w:lastRenderedPageBreak/>
        <w:t>Диаграмма наполняемости кружков с 2009-2010 учебного года по 2013-2014 учебный год.</w:t>
      </w:r>
      <w:r w:rsidRPr="006434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7A6F">
        <w:rPr>
          <w:rFonts w:ascii="Times New Roman" w:hAnsi="Times New Roman" w:cs="Times New Roman"/>
          <w:sz w:val="24"/>
          <w:szCs w:val="24"/>
        </w:rPr>
        <w:t xml:space="preserve">Доля обучающихся, призёров конкурсов, олимпиад, соревнований, фестивалей разных уровней. </w:t>
      </w:r>
    </w:p>
    <w:p w:rsidR="009F7A6F" w:rsidRPr="009F7A6F" w:rsidRDefault="009F7A6F" w:rsidP="009F7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418"/>
        <w:gridCol w:w="1134"/>
        <w:gridCol w:w="1276"/>
        <w:gridCol w:w="992"/>
        <w:gridCol w:w="1417"/>
        <w:gridCol w:w="1418"/>
        <w:gridCol w:w="850"/>
      </w:tblGrid>
      <w:tr w:rsidR="009F7A6F" w:rsidRPr="009F7A6F" w:rsidTr="009F7A6F">
        <w:tc>
          <w:tcPr>
            <w:tcW w:w="3119" w:type="dxa"/>
            <w:gridSpan w:val="2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2410" w:type="dxa"/>
            <w:gridSpan w:val="2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2409" w:type="dxa"/>
            <w:gridSpan w:val="2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федерального уровня</w:t>
            </w:r>
          </w:p>
        </w:tc>
        <w:tc>
          <w:tcPr>
            <w:tcW w:w="2268" w:type="dxa"/>
            <w:gridSpan w:val="2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международного уровня</w:t>
            </w:r>
          </w:p>
        </w:tc>
      </w:tr>
      <w:tr w:rsidR="009F7A6F" w:rsidRPr="009F7A6F" w:rsidTr="009F7A6F">
        <w:tc>
          <w:tcPr>
            <w:tcW w:w="1701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134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992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418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9F7A6F" w:rsidRPr="009F7A6F" w:rsidTr="009F7A6F">
        <w:tc>
          <w:tcPr>
            <w:tcW w:w="1701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7A6F" w:rsidRDefault="009F7A6F" w:rsidP="009F7A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32B9" w:rsidRDefault="008E32B9" w:rsidP="009F7A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32B9" w:rsidRDefault="008E32B9" w:rsidP="009F7A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32B9" w:rsidRPr="009F7A6F" w:rsidRDefault="008E32B9" w:rsidP="009F7A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7A6F" w:rsidRPr="009F7A6F" w:rsidRDefault="009F7A6F" w:rsidP="009F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7A6F">
        <w:rPr>
          <w:rFonts w:ascii="Times New Roman" w:hAnsi="Times New Roman" w:cs="Times New Roman"/>
          <w:sz w:val="24"/>
          <w:szCs w:val="24"/>
        </w:rPr>
        <w:t>Занятость обучающихся во внеурочное время (по состоянию на  май 2014 г.)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693"/>
        <w:gridCol w:w="2977"/>
        <w:gridCol w:w="2409"/>
      </w:tblGrid>
      <w:tr w:rsidR="009F7A6F" w:rsidRPr="009F7A6F" w:rsidTr="009F7A6F">
        <w:tc>
          <w:tcPr>
            <w:tcW w:w="2127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693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занятых в детских объединениях ОУ.</w:t>
            </w:r>
          </w:p>
        </w:tc>
        <w:tc>
          <w:tcPr>
            <w:tcW w:w="2977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занятых в детских объединениях УДОД города (включая спортивные школы и учреждения культуры)</w:t>
            </w:r>
          </w:p>
        </w:tc>
        <w:tc>
          <w:tcPr>
            <w:tcW w:w="2409" w:type="dxa"/>
          </w:tcPr>
          <w:p w:rsidR="009F7A6F" w:rsidRPr="009F7A6F" w:rsidRDefault="009F7A6F" w:rsidP="00D5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охваченных системой дополнительным образования</w:t>
            </w:r>
          </w:p>
        </w:tc>
      </w:tr>
      <w:tr w:rsidR="009F7A6F" w:rsidRPr="009F7A6F" w:rsidTr="009F7A6F">
        <w:tc>
          <w:tcPr>
            <w:tcW w:w="2127" w:type="dxa"/>
          </w:tcPr>
          <w:p w:rsidR="009F7A6F" w:rsidRPr="009F7A6F" w:rsidRDefault="009F7A6F" w:rsidP="00D5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693" w:type="dxa"/>
          </w:tcPr>
          <w:p w:rsidR="009F7A6F" w:rsidRPr="009F7A6F" w:rsidRDefault="009F7A6F" w:rsidP="00D5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77" w:type="dxa"/>
          </w:tcPr>
          <w:p w:rsidR="009F7A6F" w:rsidRPr="009F7A6F" w:rsidRDefault="009F7A6F" w:rsidP="00D5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9F7A6F" w:rsidRPr="009F7A6F" w:rsidRDefault="009F7A6F" w:rsidP="00D5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6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8E32B9" w:rsidRDefault="00085376" w:rsidP="00085376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8E3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EB2305" w:rsidRDefault="00EB2305" w:rsidP="00085376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Выводы:</w:t>
      </w:r>
    </w:p>
    <w:p w:rsidR="00EB2305" w:rsidRDefault="00EB2305" w:rsidP="008E32B9">
      <w:pPr>
        <w:spacing w:after="0"/>
        <w:ind w:firstLine="708"/>
        <w:rPr>
          <w:rFonts w:ascii="Times New Roman" w:hAnsi="Times New Roman" w:cs="Times New Roman"/>
          <w:color w:val="161908"/>
          <w:sz w:val="24"/>
          <w:szCs w:val="24"/>
        </w:rPr>
      </w:pPr>
      <w:r w:rsidRPr="00EB2305">
        <w:rPr>
          <w:rFonts w:ascii="Times New Roman" w:hAnsi="Times New Roman" w:cs="Times New Roman"/>
          <w:color w:val="161908"/>
          <w:sz w:val="24"/>
          <w:szCs w:val="24"/>
        </w:rPr>
        <w:t>В 2013/2014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8E32B9" w:rsidRPr="008E32B9" w:rsidRDefault="008E32B9" w:rsidP="008E32B9">
      <w:pPr>
        <w:pStyle w:val="a6"/>
        <w:spacing w:line="276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разработанный диагностический инструментарий для изучения личностного роста и результатов развития ребёнка (по итогам года у многих воспитанников отмечает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ся рост личностных показателей);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· комплекс традиционных дел и мероприятий в школе и классах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созданную сеть дополнительного образования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8E32B9" w:rsidRPr="008E32B9" w:rsidRDefault="008E32B9" w:rsidP="008E32B9">
      <w:pPr>
        <w:pStyle w:val="a6"/>
        <w:spacing w:line="276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Планируя воспитательную работу на 2011-2012 учебный год, в воспитательной работе следует обратить особое внимание на реализацию преемственности между всеми ступенями воспитания.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1.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Продолжить работу по реализации Программы воспитательной работы школы: 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Обеспечить общее культурное развитие ребёнка,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Развивать эстетическую культуру учащихся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2.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3.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Способствовать развитию ученического самоу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правления. Формировать активную 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гражданскую позицию и самосознание гражданина РФ. </w:t>
      </w:r>
    </w:p>
    <w:p w:rsidR="008E32B9" w:rsidRDefault="008E32B9" w:rsidP="008E32B9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4.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 </w:t>
      </w:r>
    </w:p>
    <w:p w:rsidR="008E32B9" w:rsidRPr="008E32B9" w:rsidRDefault="008E32B9" w:rsidP="008E32B9">
      <w:pPr>
        <w:pStyle w:val="a6"/>
        <w:spacing w:before="0"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5. Активизировать работу по изучению уровня воспитанности учащихся и использованию полученных данных в практике работы.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br/>
        <w:t>6.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7. Максимально вовлекать родителей в жизнь школы и привлекать их к реализации программы развития.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8. 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специалистов широкого профиля, общественности. </w:t>
      </w:r>
    </w:p>
    <w:p w:rsid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9.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педагогической деятельности необходимо продолжить создание условий для становления и раскрытия личности ребёнка, развития и проявления его способностей, развития конкурентно- способной и социально- адаптированной личности.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Задачами воспитательной работы на 2014-2015 учебный год должны стать: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1. Р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азвитие познавательного интереса, повышение интеллектуального уровня учащихся, через развитие блока дополнительного образования, разнообразных форм внеурочной работы;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2.П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овышение эффективности работы по гражданско-патриотическому и духовно-нравственному воспитанию;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3.Р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ост инициативы, самостоятельности и чувства ответственности через дальнейшее развитие ученического самоуправления;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4.С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оздание условий для художественно-эстетического развития, для творческой самореализации учащихся;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5.П</w:t>
      </w: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Способы достижения цели: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Четкое планирование воспитательной работы в классах;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Прохождение воспитательной работы через все виды и формы деятельности учителей и учеников;</w:t>
      </w:r>
    </w:p>
    <w:p w:rsidR="008E32B9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Работа в социуме с родителями, общественными организациями, организациями образования, культуры и спорта.</w:t>
      </w:r>
    </w:p>
    <w:p w:rsidR="00AD7B97" w:rsidRPr="008E32B9" w:rsidRDefault="008E32B9" w:rsidP="008E32B9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32B9">
        <w:rPr>
          <w:rFonts w:ascii="Times New Roman" w:hAnsi="Times New Roman" w:cs="Times New Roman"/>
          <w:bCs/>
          <w:color w:val="auto"/>
          <w:sz w:val="24"/>
          <w:szCs w:val="24"/>
        </w:rPr>
        <w:t>· Организация внутришкольного контроля, диагностика и анализ деятельности классных руководителей.</w:t>
      </w:r>
    </w:p>
    <w:p w:rsidR="00085376" w:rsidRPr="00085376" w:rsidRDefault="00085376" w:rsidP="000853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5376" w:rsidRPr="00085376" w:rsidRDefault="00085376" w:rsidP="00085376">
      <w:pPr>
        <w:rPr>
          <w:rFonts w:ascii="Times New Roman" w:hAnsi="Times New Roman" w:cs="Times New Roman"/>
          <w:sz w:val="24"/>
          <w:szCs w:val="24"/>
        </w:rPr>
      </w:pPr>
    </w:p>
    <w:p w:rsidR="00EA4E2E" w:rsidRPr="00EA4E2E" w:rsidRDefault="00EA4E2E" w:rsidP="002912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4E2E" w:rsidRPr="00EA4E2E" w:rsidSect="009F7A6F">
      <w:footerReference w:type="default" r:id="rId8"/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63" w:rsidRDefault="006B6463" w:rsidP="008E32B9">
      <w:pPr>
        <w:spacing w:after="0" w:line="240" w:lineRule="auto"/>
      </w:pPr>
      <w:r>
        <w:separator/>
      </w:r>
    </w:p>
  </w:endnote>
  <w:endnote w:type="continuationSeparator" w:id="1">
    <w:p w:rsidR="006B6463" w:rsidRDefault="006B6463" w:rsidP="008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65813"/>
      <w:docPartObj>
        <w:docPartGallery w:val="Page Numbers (Bottom of Page)"/>
        <w:docPartUnique/>
      </w:docPartObj>
    </w:sdtPr>
    <w:sdtContent>
      <w:p w:rsidR="008E32B9" w:rsidRDefault="008E32B9">
        <w:pPr>
          <w:pStyle w:val="a9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8E32B9" w:rsidRDefault="008E32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63" w:rsidRDefault="006B6463" w:rsidP="008E32B9">
      <w:pPr>
        <w:spacing w:after="0" w:line="240" w:lineRule="auto"/>
      </w:pPr>
      <w:r>
        <w:separator/>
      </w:r>
    </w:p>
  </w:footnote>
  <w:footnote w:type="continuationSeparator" w:id="1">
    <w:p w:rsidR="006B6463" w:rsidRDefault="006B6463" w:rsidP="008E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E7A"/>
    <w:multiLevelType w:val="hybridMultilevel"/>
    <w:tmpl w:val="2E7A790A"/>
    <w:lvl w:ilvl="0" w:tplc="7166E07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826BC"/>
    <w:multiLevelType w:val="multilevel"/>
    <w:tmpl w:val="AD94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3C82210"/>
    <w:multiLevelType w:val="hybridMultilevel"/>
    <w:tmpl w:val="CA5CB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393"/>
    <w:multiLevelType w:val="hybridMultilevel"/>
    <w:tmpl w:val="E2C428E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FD7"/>
    <w:rsid w:val="00041D58"/>
    <w:rsid w:val="00085376"/>
    <w:rsid w:val="00291267"/>
    <w:rsid w:val="00336B74"/>
    <w:rsid w:val="00380FD7"/>
    <w:rsid w:val="00410B3C"/>
    <w:rsid w:val="006B6463"/>
    <w:rsid w:val="00845EE1"/>
    <w:rsid w:val="008E1C5F"/>
    <w:rsid w:val="008E2072"/>
    <w:rsid w:val="008E32B9"/>
    <w:rsid w:val="00907494"/>
    <w:rsid w:val="009F7A6F"/>
    <w:rsid w:val="00AD7B97"/>
    <w:rsid w:val="00CF5FC5"/>
    <w:rsid w:val="00D04ECB"/>
    <w:rsid w:val="00EA4E2E"/>
    <w:rsid w:val="00EB2305"/>
    <w:rsid w:val="00FB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6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32B9"/>
    <w:pPr>
      <w:spacing w:before="91" w:after="91" w:line="240" w:lineRule="auto"/>
      <w:ind w:right="91"/>
    </w:pPr>
    <w:rPr>
      <w:rFonts w:ascii="Tahoma" w:eastAsia="Times New Roman" w:hAnsi="Tahoma" w:cs="Tahoma"/>
      <w:color w:val="2B2B55"/>
      <w:sz w:val="14"/>
      <w:szCs w:val="14"/>
    </w:rPr>
  </w:style>
  <w:style w:type="paragraph" w:styleId="a7">
    <w:name w:val="header"/>
    <w:basedOn w:val="a"/>
    <w:link w:val="a8"/>
    <w:uiPriority w:val="99"/>
    <w:semiHidden/>
    <w:unhideWhenUsed/>
    <w:rsid w:val="008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2B9"/>
  </w:style>
  <w:style w:type="paragraph" w:styleId="a9">
    <w:name w:val="footer"/>
    <w:basedOn w:val="a"/>
    <w:link w:val="aa"/>
    <w:uiPriority w:val="99"/>
    <w:unhideWhenUsed/>
    <w:rsid w:val="008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33</c:v>
                </c:pt>
                <c:pt idx="2">
                  <c:v>20</c:v>
                </c:pt>
                <c:pt idx="3">
                  <c:v>76</c:v>
                </c:pt>
                <c:pt idx="4">
                  <c:v>84</c:v>
                </c:pt>
                <c:pt idx="5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</c:v>
                </c:pt>
                <c:pt idx="1">
                  <c:v>17</c:v>
                </c:pt>
                <c:pt idx="2">
                  <c:v>50</c:v>
                </c:pt>
                <c:pt idx="3">
                  <c:v>29</c:v>
                </c:pt>
                <c:pt idx="4">
                  <c:v>119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196</c:v>
                </c:pt>
                <c:pt idx="1">
                  <c:v>45</c:v>
                </c:pt>
                <c:pt idx="2">
                  <c:v>120</c:v>
                </c:pt>
                <c:pt idx="3">
                  <c:v>30</c:v>
                </c:pt>
                <c:pt idx="4">
                  <c:v>160</c:v>
                </c:pt>
                <c:pt idx="5">
                  <c:v>185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98</c:v>
                </c:pt>
                <c:pt idx="1">
                  <c:v>15</c:v>
                </c:pt>
                <c:pt idx="2">
                  <c:v>38</c:v>
                </c:pt>
                <c:pt idx="3">
                  <c:v>20</c:v>
                </c:pt>
                <c:pt idx="4">
                  <c:v>108</c:v>
                </c:pt>
                <c:pt idx="5">
                  <c:v>160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300</c:v>
                </c:pt>
                <c:pt idx="1">
                  <c:v>15</c:v>
                </c:pt>
                <c:pt idx="2">
                  <c:v>45</c:v>
                </c:pt>
                <c:pt idx="3">
                  <c:v>15</c:v>
                </c:pt>
                <c:pt idx="4">
                  <c:v>150</c:v>
                </c:pt>
              </c:numCache>
            </c:numRef>
          </c:val>
        </c:ser>
        <c:axId val="70455296"/>
        <c:axId val="70456832"/>
      </c:barChart>
      <c:catAx>
        <c:axId val="70455296"/>
        <c:scaling>
          <c:orientation val="minMax"/>
        </c:scaling>
        <c:axPos val="b"/>
        <c:tickLblPos val="nextTo"/>
        <c:crossAx val="70456832"/>
        <c:crosses val="autoZero"/>
        <c:auto val="1"/>
        <c:lblAlgn val="ctr"/>
        <c:lblOffset val="100"/>
      </c:catAx>
      <c:valAx>
        <c:axId val="70456832"/>
        <c:scaling>
          <c:orientation val="minMax"/>
        </c:scaling>
        <c:axPos val="l"/>
        <c:majorGridlines/>
        <c:numFmt formatCode="General" sourceLinked="1"/>
        <c:tickLblPos val="nextTo"/>
        <c:crossAx val="70455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2014-06-21T10:21:00Z</cp:lastPrinted>
  <dcterms:created xsi:type="dcterms:W3CDTF">2014-06-21T07:49:00Z</dcterms:created>
  <dcterms:modified xsi:type="dcterms:W3CDTF">2014-06-21T10:22:00Z</dcterms:modified>
</cp:coreProperties>
</file>