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B5" w:rsidRDefault="003356DC" w:rsidP="007901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53B5">
        <w:rPr>
          <w:b/>
          <w:sz w:val="28"/>
          <w:szCs w:val="28"/>
        </w:rPr>
        <w:t>Анализ работы</w:t>
      </w:r>
    </w:p>
    <w:p w:rsidR="00E053B5" w:rsidRDefault="003356DC" w:rsidP="0079018B">
      <w:pPr>
        <w:ind w:firstLine="709"/>
        <w:jc w:val="center"/>
        <w:rPr>
          <w:b/>
          <w:sz w:val="28"/>
          <w:szCs w:val="28"/>
        </w:rPr>
      </w:pPr>
      <w:r w:rsidRPr="00E053B5">
        <w:rPr>
          <w:b/>
          <w:sz w:val="28"/>
          <w:szCs w:val="28"/>
        </w:rPr>
        <w:t>МО учителей русского языка и литературы</w:t>
      </w:r>
    </w:p>
    <w:p w:rsidR="003356DC" w:rsidRPr="00E053B5" w:rsidRDefault="003356DC" w:rsidP="0079018B">
      <w:pPr>
        <w:ind w:firstLine="709"/>
        <w:jc w:val="center"/>
        <w:rPr>
          <w:b/>
          <w:sz w:val="28"/>
          <w:szCs w:val="28"/>
        </w:rPr>
      </w:pPr>
      <w:r w:rsidRPr="00E053B5">
        <w:rPr>
          <w:b/>
          <w:sz w:val="28"/>
          <w:szCs w:val="28"/>
        </w:rPr>
        <w:t>за 2014-2015 учебный год.</w:t>
      </w: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  <w:r>
        <w:t xml:space="preserve">Знание родного языка и любовь к литературе во многом определяют нравственные основы жизни любого человека. Осознание этого факта заставляет учителя русского языка и литературы совершенствовать свое мастерство, искать новые пути в преподавании своих предметов. Поэтому одним из самых важных аспектов работы считается повышение квалификации, участие в семинарах, </w:t>
      </w:r>
      <w:proofErr w:type="spellStart"/>
      <w:r>
        <w:t>вебинарах</w:t>
      </w:r>
      <w:proofErr w:type="spellEnd"/>
      <w:r>
        <w:t xml:space="preserve">. Все члены МО прошли курсы повышения квалификации, выполнили различные задания, получили сертификаты. Ершова Е.П. и Савченкова Г.А. приняли участие в областном фестивале открытых уроков «Современный учитель – современный урок», опубликовали свои работы на сайте ПОИПКРО. Активнее всех повышала свою квалификацию Хохлова Ю.В., которая мастерски использовала ресурсы Интернета для этих целей. Впечатляет список курсов и </w:t>
      </w:r>
      <w:proofErr w:type="spellStart"/>
      <w:r>
        <w:t>вебинаров</w:t>
      </w:r>
      <w:proofErr w:type="spellEnd"/>
      <w:r>
        <w:t>, в работе которых она приняла участие.</w:t>
      </w:r>
    </w:p>
    <w:p w:rsidR="003356DC" w:rsidRDefault="003356DC" w:rsidP="00E053B5">
      <w:pPr>
        <w:ind w:firstLine="709"/>
        <w:jc w:val="both"/>
      </w:pPr>
      <w:r>
        <w:tab/>
        <w:t xml:space="preserve">Современный, грамотный учитель стремится развивать творческие способности своих учеников, привлекает к исследовательской и научной деятельности. Продолжает успешно работать разновозрастной факультатив «Школа исследовательского мастерства», собравший детей, стремящихся расширить рамки школьной программы, подготовиться к участию в олимпиадах разных уровней. В этом учебном году было завоевано 3 призовых места на предметных олимпиадах муниципального этапа: </w:t>
      </w:r>
      <w:proofErr w:type="spellStart"/>
      <w:r>
        <w:t>Рассадовская</w:t>
      </w:r>
      <w:proofErr w:type="spellEnd"/>
      <w:r>
        <w:t xml:space="preserve"> Дарья, 11 «А», заняла 2 место по русскому языку, Шубина Ирина, ученица 11 «А» класса, заняла два третьих места. Эти ученицы приняли участие в областном этапе олимпиады по русскому языку (учитель Ершова Е.П.).</w:t>
      </w:r>
    </w:p>
    <w:p w:rsidR="003356DC" w:rsidRDefault="003356DC" w:rsidP="00E053B5">
      <w:pPr>
        <w:ind w:firstLine="709"/>
        <w:jc w:val="both"/>
      </w:pPr>
      <w:r>
        <w:tab/>
        <w:t>Все более активно наши обучающиеся принимают участие в Интернет-олимпиадах, так, ученики Хохловой Ю.В. и Богдановой Л.А. стали призерами Международной дистанционной олимпиады по русскому языку и литературе проекта «</w:t>
      </w:r>
      <w:proofErr w:type="spellStart"/>
      <w:r>
        <w:t>Инфоурок</w:t>
      </w:r>
      <w:proofErr w:type="spellEnd"/>
      <w:r>
        <w:t xml:space="preserve">», а   </w:t>
      </w:r>
      <w:proofErr w:type="spellStart"/>
      <w:r>
        <w:t>Щепова</w:t>
      </w:r>
      <w:proofErr w:type="spellEnd"/>
      <w:r>
        <w:t xml:space="preserve"> Анастасия (ученица 7 «Б» класса) стала победителем 6-ой Международной олимпиады по русскому языку «Лексика и фразеология» (учитель Хохлова Ю.В.).</w:t>
      </w:r>
    </w:p>
    <w:p w:rsidR="003356DC" w:rsidRDefault="003356DC" w:rsidP="00E053B5">
      <w:pPr>
        <w:ind w:firstLine="709"/>
        <w:jc w:val="both"/>
      </w:pPr>
      <w:r>
        <w:t>Более трехсот обучающихся школы приняло участие в Международной игре «Русский медвежонок», ученица 11 «Б» класса Григорьева Ксения стала победителем не только в школе. но и в районе (учитель Дубкова Л.Я.).</w:t>
      </w:r>
    </w:p>
    <w:p w:rsidR="003356DC" w:rsidRDefault="003356DC" w:rsidP="00E053B5">
      <w:pPr>
        <w:ind w:firstLine="709"/>
        <w:jc w:val="both"/>
      </w:pPr>
      <w:r>
        <w:t>В этом учебном году активизировалась исследовательская деятельность. Способствовала этому школьная конференция исследовательских работ «Поиск», в работе которой приняло участие 5 обучающихся. Ученица 9 «А» класса Петрова Анастасия (учитель Ершова Е.П.) выступила с работой «Когда пушки говорят, музы молчат?» и получила диплом участника. Ученик 7 «Б» класса Силаев Александр (учитель Хохлова Ю.В.</w:t>
      </w:r>
      <w:proofErr w:type="gramStart"/>
      <w:r>
        <w:t>) .</w:t>
      </w:r>
      <w:proofErr w:type="gramEnd"/>
      <w:r>
        <w:t xml:space="preserve"> Исследовательская работа по теме «Актуальны ли фразеологизмы в наше время?», выполненная ученицами 6 «А» класса (учитель Степанова И.А.), на школьной конференции заняла 2 место, стендовый доклад ученицы 7 «В» класса Витковой Нины «Мы вашей памяти верны» занял 3 место на муниципальной конференции (учитель Степанова И.А.). Надо признать, что исследовательская работа требует еще более внимательного отношения, т.к. способствует формированию необходимых умений, развитию творческого потенциала школьников.</w:t>
      </w:r>
    </w:p>
    <w:p w:rsidR="003356DC" w:rsidRDefault="003356DC" w:rsidP="00E053B5">
      <w:pPr>
        <w:ind w:firstLine="709"/>
        <w:jc w:val="both"/>
      </w:pPr>
      <w:r>
        <w:t xml:space="preserve">На высоком уровне прошла в этом году неделя русского языка и литературы. Каждый учитель подготовил и провел интересные и разнообразные по форме </w:t>
      </w:r>
      <w:proofErr w:type="gramStart"/>
      <w:r>
        <w:t>мероприятия::</w:t>
      </w:r>
      <w:proofErr w:type="gramEnd"/>
      <w:r>
        <w:t xml:space="preserve"> уроки-викторины (Дубкова Л.Я. и Степанова И.А.), урок-импровизация (Ершова Е.П.), устный журнал об истории русского языка (Богданова Л.А.). Учащиеся 6 «В» класса под руководством В.В. Гринишиной подготовили и выразительно прочли прозаические произведения русской классики. Савченкова Г.А. провела внеклассное мероприятие «Мир великого поэта». Хохлова Ю.В. организовала просмотр фильма о словарях русского языка.</w:t>
      </w:r>
    </w:p>
    <w:p w:rsidR="003356DC" w:rsidRDefault="00E053B5" w:rsidP="00E053B5">
      <w:pPr>
        <w:ind w:firstLine="709"/>
        <w:jc w:val="both"/>
      </w:pPr>
      <w:r>
        <w:lastRenderedPageBreak/>
        <w:t xml:space="preserve"> Пожалуй</w:t>
      </w:r>
      <w:proofErr w:type="gramStart"/>
      <w:r>
        <w:t>. о</w:t>
      </w:r>
      <w:r w:rsidR="003356DC">
        <w:t>дним</w:t>
      </w:r>
      <w:proofErr w:type="gramEnd"/>
      <w:r w:rsidR="003356DC">
        <w:t xml:space="preserve"> из самых замечательных моментов школьной жизни для группы учащихся 11 «А» класса стало участие в первом городском заседании школы «Возрождение». Выпускники получили возможность в течение 2 дней погрузиться в мир литературы, встретиться со своими сверстниками из других школ, приняли активное участие в самых разнообразных мероприятиях, посвященных юбилею М.Ю. Лермонтова. Ершова </w:t>
      </w:r>
      <w:proofErr w:type="spellStart"/>
      <w:r w:rsidR="003356DC">
        <w:t>Е.П.в</w:t>
      </w:r>
      <w:proofErr w:type="spellEnd"/>
      <w:r w:rsidR="003356DC">
        <w:t xml:space="preserve"> рамках этой встречи дала мастер-класс «Анализ стихотворения – это весело!».</w:t>
      </w:r>
    </w:p>
    <w:p w:rsidR="003356DC" w:rsidRDefault="003356DC" w:rsidP="00E053B5">
      <w:pPr>
        <w:ind w:firstLine="709"/>
        <w:jc w:val="both"/>
      </w:pPr>
      <w:r>
        <w:t>В этом учебном году обучающиеся 11-х классов впервые писали выпускное сочинение по литературе, подготовка к нему требует анализа и осмысления.</w:t>
      </w:r>
    </w:p>
    <w:p w:rsidR="003356DC" w:rsidRDefault="003356DC" w:rsidP="00E053B5">
      <w:pPr>
        <w:ind w:firstLine="709"/>
        <w:jc w:val="both"/>
      </w:pPr>
      <w:r>
        <w:t xml:space="preserve">2015-ый год – год семидесятилетия Победы в Великой Отечественной войне. Все учителя русского языка и литературы приняли активное участие в подготовке к этому празднику. Конкурсы сочинений, исследовательские работы, мероприятия были приурочены к этой дате. Наиболее активными были ученики Дубковой Л.Я. и </w:t>
      </w:r>
      <w:proofErr w:type="spellStart"/>
      <w:r>
        <w:t>Аввакуменковой</w:t>
      </w:r>
      <w:proofErr w:type="spellEnd"/>
      <w:r>
        <w:t xml:space="preserve"> О.В., принявшие участие в </w:t>
      </w:r>
      <w:proofErr w:type="spellStart"/>
      <w:proofErr w:type="gramStart"/>
      <w:r>
        <w:t>акциях«</w:t>
      </w:r>
      <w:proofErr w:type="gramEnd"/>
      <w:r>
        <w:t>Солдаты</w:t>
      </w:r>
      <w:proofErr w:type="spellEnd"/>
      <w:r>
        <w:t xml:space="preserve"> Победы», «Бессмертный полк».</w:t>
      </w:r>
    </w:p>
    <w:p w:rsidR="003356DC" w:rsidRDefault="003356DC" w:rsidP="00E053B5">
      <w:pPr>
        <w:ind w:firstLine="709"/>
        <w:jc w:val="both"/>
      </w:pPr>
      <w:r>
        <w:t xml:space="preserve">Литература формирует хороший вкус, развивает чувство прекрасного. Научить ребенка выразительно читать, покорять своим обаянием публику может только талантливый педагог, коим, без сомнения, является Гринишина В.В., не случайно её ученик </w:t>
      </w:r>
      <w:proofErr w:type="spellStart"/>
      <w:r>
        <w:t>Степанников</w:t>
      </w:r>
      <w:proofErr w:type="spellEnd"/>
      <w:r>
        <w:t xml:space="preserve"> С. стал </w:t>
      </w:r>
      <w:proofErr w:type="gramStart"/>
      <w:r>
        <w:t>победителем  муниципального</w:t>
      </w:r>
      <w:proofErr w:type="gramEnd"/>
      <w:r>
        <w:t xml:space="preserve"> этапа Международного конкурса чтецов «Живая классика», а на областном этапе занял 4 место.</w:t>
      </w:r>
    </w:p>
    <w:p w:rsidR="003356DC" w:rsidRDefault="00E053B5" w:rsidP="00E053B5">
      <w:pPr>
        <w:ind w:firstLine="709"/>
        <w:jc w:val="both"/>
      </w:pPr>
      <w:r>
        <w:t xml:space="preserve"> </w:t>
      </w:r>
      <w:r w:rsidR="003356DC">
        <w:t xml:space="preserve">Следующий учебный год станет для многих учителей </w:t>
      </w:r>
      <w:proofErr w:type="gramStart"/>
      <w:r w:rsidR="003356DC">
        <w:t>особенным,  т.к.</w:t>
      </w:r>
      <w:proofErr w:type="gramEnd"/>
      <w:r w:rsidR="003356DC">
        <w:t xml:space="preserve"> им предстоит на практике применять умения и навыки работы по ФГОС нового поколения, продолжится работа по совершенствованию подготовки к выпускному сочинению, что потребует мобилизации всех сил и способностей учителей русского языка и литературы.</w:t>
      </w: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numPr>
          <w:ilvl w:val="2"/>
          <w:numId w:val="1"/>
        </w:numPr>
        <w:ind w:left="0" w:firstLine="709"/>
        <w:jc w:val="both"/>
      </w:pPr>
      <w:r>
        <w:t>Руководитель МО Ершова Е.П.</w:t>
      </w: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3356DC" w:rsidRDefault="003356DC" w:rsidP="00E053B5">
      <w:pPr>
        <w:ind w:firstLine="709"/>
        <w:jc w:val="both"/>
      </w:pPr>
    </w:p>
    <w:p w:rsidR="00EA0F68" w:rsidRDefault="00EA0F68" w:rsidP="00E053B5">
      <w:pPr>
        <w:ind w:firstLine="709"/>
        <w:jc w:val="both"/>
      </w:pPr>
    </w:p>
    <w:sectPr w:rsidR="00EA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2CE0"/>
    <w:multiLevelType w:val="multilevel"/>
    <w:tmpl w:val="C9B0E31A"/>
    <w:lvl w:ilvl="0">
      <w:start w:val="26"/>
      <w:numFmt w:val="decimal"/>
      <w:lvlText w:val="%1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5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45"/>
    <w:rsid w:val="003356DC"/>
    <w:rsid w:val="00367645"/>
    <w:rsid w:val="0079018B"/>
    <w:rsid w:val="00E053B5"/>
    <w:rsid w:val="00E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7C52-5B33-42DB-9482-3AC05B3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cp:lastPrinted>2015-10-15T11:36:00Z</cp:lastPrinted>
  <dcterms:created xsi:type="dcterms:W3CDTF">2015-07-29T11:00:00Z</dcterms:created>
  <dcterms:modified xsi:type="dcterms:W3CDTF">2015-10-15T11:37:00Z</dcterms:modified>
</cp:coreProperties>
</file>