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0F75" w:rsidRPr="00250F75" w:rsidRDefault="00250F75" w:rsidP="00250F75">
      <w:pPr>
        <w:shd w:val="clear" w:color="auto" w:fill="FFFFFF"/>
        <w:spacing w:after="105" w:line="315" w:lineRule="atLeast"/>
        <w:jc w:val="center"/>
        <w:outlineLvl w:val="2"/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</w:pPr>
      <w:r w:rsidRPr="00250F75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Дорогие коллеги!</w:t>
      </w:r>
    </w:p>
    <w:p w:rsidR="00250F75" w:rsidRPr="00250F75" w:rsidRDefault="00250F75" w:rsidP="00250F75">
      <w:pPr>
        <w:shd w:val="clear" w:color="auto" w:fill="FFFFFF"/>
        <w:spacing w:before="100" w:beforeAutospacing="1" w:after="100" w:afterAutospacing="1" w:line="315" w:lineRule="atLeast"/>
        <w:jc w:val="both"/>
        <w:outlineLvl w:val="3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 w:rsidRPr="00250F7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Приглашаем Вас и Ваших воспитанников принять участие в конкурсных мероприятиях Литературно-образовательного Портала "ЛИТОБРАЗ".</w:t>
      </w:r>
    </w:p>
    <w:p w:rsidR="00250F75" w:rsidRPr="00250F75" w:rsidRDefault="00250F75" w:rsidP="00250F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F75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Вниманию участников Всероссийского Конкурса "Диалоги с наставником"! Опубликованы итоги конкурса, дипломы будут выложены в личные кабинеты до 20 декабря 2014 года.</w:t>
      </w:r>
      <w:r w:rsidRPr="00250F75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br/>
        <w:t>Вниманию участников Всероссийского Литературного Конкурса "Родная речь"! Итоги конкурса опубликованы на сайте, дипломы будут выложены в личные кабинеты до 25 декабря 2014 года.</w:t>
      </w:r>
      <w:r w:rsidRPr="00250F75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br/>
      </w:r>
      <w:r w:rsidRPr="00250F75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br/>
        <w:t>Также информируем о Конкурсных мероприятиях, проводимых на Портале в настоящее время:</w:t>
      </w:r>
      <w:r w:rsidRPr="00250F75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br/>
      </w:r>
      <w:r w:rsidRPr="00250F75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br/>
        <w:t>1. </w:t>
      </w:r>
      <w:r w:rsidRPr="00250F75">
        <w:rPr>
          <w:rFonts w:ascii="Arial" w:eastAsia="Times New Roman" w:hAnsi="Arial" w:cs="Arial"/>
          <w:b/>
          <w:bCs/>
          <w:color w:val="000000"/>
          <w:sz w:val="21"/>
          <w:szCs w:val="21"/>
          <w:shd w:val="clear" w:color="auto" w:fill="FFFFFF"/>
          <w:lang w:eastAsia="ru-RU"/>
        </w:rPr>
        <w:t>Всероссийский Литературный Конкурс "Мечты сбываются под ёлкой" - прием работ с 5 декабря 2014 года до 25 января 2015 года.</w:t>
      </w:r>
      <w:r w:rsidRPr="00250F75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 Тема Конкурса – авторские работы в прозе (эссе, статьи, рассказы, сочинения) на русском языке, описывающие мечты и желания автора в канун Нового Года. </w:t>
      </w:r>
      <w:hyperlink r:id="rId4" w:tgtFrame="_blank" w:tooltip="Перейти на страницу &#10;Конкурса" w:history="1">
        <w:r w:rsidRPr="00250F75">
          <w:rPr>
            <w:rFonts w:ascii="Arial" w:eastAsia="Times New Roman" w:hAnsi="Arial" w:cs="Arial"/>
            <w:color w:val="0077CC"/>
            <w:sz w:val="21"/>
            <w:szCs w:val="21"/>
            <w:u w:val="single"/>
            <w:shd w:val="clear" w:color="auto" w:fill="FFFFFF"/>
            <w:lang w:eastAsia="ru-RU"/>
          </w:rPr>
          <w:t>&gt;&gt;&gt;Перейти на страницу Конкурса</w:t>
        </w:r>
        <w:r w:rsidRPr="00250F75">
          <w:rPr>
            <w:rFonts w:ascii="Arial" w:eastAsia="Times New Roman" w:hAnsi="Arial" w:cs="Arial"/>
            <w:color w:val="0077CC"/>
            <w:sz w:val="21"/>
            <w:szCs w:val="21"/>
            <w:u w:val="single"/>
            <w:shd w:val="clear" w:color="auto" w:fill="FFFFFF"/>
            <w:lang w:eastAsia="ru-RU"/>
          </w:rPr>
          <w:br/>
        </w:r>
        <w:r w:rsidRPr="00250F75">
          <w:rPr>
            <w:rFonts w:ascii="Arial" w:eastAsia="Times New Roman" w:hAnsi="Arial" w:cs="Arial"/>
            <w:color w:val="0077CC"/>
            <w:sz w:val="21"/>
            <w:szCs w:val="21"/>
            <w:u w:val="single"/>
            <w:shd w:val="clear" w:color="auto" w:fill="FFFFFF"/>
            <w:lang w:eastAsia="ru-RU"/>
          </w:rPr>
          <w:br/>
        </w:r>
      </w:hyperlink>
      <w:r w:rsidRPr="00250F75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2. </w:t>
      </w:r>
      <w:r w:rsidRPr="00250F75">
        <w:rPr>
          <w:rFonts w:ascii="Arial" w:eastAsia="Times New Roman" w:hAnsi="Arial" w:cs="Arial"/>
          <w:b/>
          <w:bCs/>
          <w:color w:val="000000"/>
          <w:sz w:val="21"/>
          <w:szCs w:val="21"/>
          <w:shd w:val="clear" w:color="auto" w:fill="FFFFFF"/>
          <w:lang w:eastAsia="ru-RU"/>
        </w:rPr>
        <w:t>Всероссийский Литературный Конкурс "Родной мой край" - прием работ с 20 ноября 2014 года до 20 января 2015 года.</w:t>
      </w:r>
      <w:r w:rsidRPr="00250F75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 Тема Конкурса – стихотворения и рассказы на русском языке о культурно-исторических особенностях, природном наследии и памятниках Родины. Цель Конкурса - поощрение активности детей и молодежи к изучению истории страны на примере отдельно взятой местности (республики, края, города, поселка и т.д.). </w:t>
      </w:r>
      <w:hyperlink r:id="rId5" w:tgtFrame="_blank" w:tooltip="Перейти на &#10;страницу Конкурса" w:history="1">
        <w:r w:rsidRPr="00250F75">
          <w:rPr>
            <w:rFonts w:ascii="Arial" w:eastAsia="Times New Roman" w:hAnsi="Arial" w:cs="Arial"/>
            <w:color w:val="0077CC"/>
            <w:sz w:val="21"/>
            <w:szCs w:val="21"/>
            <w:u w:val="single"/>
            <w:shd w:val="clear" w:color="auto" w:fill="FFFFFF"/>
            <w:lang w:eastAsia="ru-RU"/>
          </w:rPr>
          <w:t>&gt;&gt;&gt;Перейти на страницу Конкурса</w:t>
        </w:r>
      </w:hyperlink>
      <w:r w:rsidRPr="00250F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250F75" w:rsidRPr="00250F75" w:rsidRDefault="00250F75" w:rsidP="00250F75">
      <w:pPr>
        <w:shd w:val="clear" w:color="auto" w:fill="FFFFFF"/>
        <w:spacing w:before="100" w:beforeAutospacing="1" w:after="100" w:afterAutospacing="1" w:line="31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0F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3. </w:t>
      </w:r>
      <w:r w:rsidRPr="00250F7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Всероссийский ежегодный Конкурс педагогического творчества "Музы 2014" - прием работ до 15 января 2015 года.</w:t>
      </w:r>
      <w:r w:rsidRPr="00250F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Цель Конкурса – раскрыть личные таланты учителя, педагога, работника образовательной сферы, показать, что люди, выбирающую данную профессию, гармонично и всесторонне развиты, повысить привлекательность и авторитет педагогических специальностей в обществе и среди подрастающего поколения, сформировать положительный образ современного педагога, привлечь внимание к дополнительному образованию работников образовательной сферы.  </w:t>
      </w:r>
      <w:hyperlink r:id="rId6" w:tgtFrame="_blank" w:tooltip="Перейти на страницу Конкурса" w:history="1">
        <w:r w:rsidRPr="00250F75">
          <w:rPr>
            <w:rFonts w:ascii="Arial" w:eastAsia="Times New Roman" w:hAnsi="Arial" w:cs="Arial"/>
            <w:color w:val="0077CC"/>
            <w:sz w:val="21"/>
            <w:szCs w:val="21"/>
            <w:u w:val="single"/>
            <w:lang w:eastAsia="ru-RU"/>
          </w:rPr>
          <w:t>&gt;&gt;&gt;Перейти на страницу Конкурса</w:t>
        </w:r>
      </w:hyperlink>
      <w:r w:rsidRPr="00250F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Конкурс проводится среди работников образовательной и социальной сферы, а также совершеннолетних студентов педагогических и социальных специальностей.</w:t>
      </w:r>
      <w:r w:rsidRPr="00250F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На Конкурс принимаются в следующих номинациях:</w:t>
      </w:r>
      <w:r w:rsidRPr="00250F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1.    Поэзия. Малая форма. (</w:t>
      </w:r>
      <w:proofErr w:type="gramStart"/>
      <w:r w:rsidRPr="00250F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поэтические</w:t>
      </w:r>
      <w:proofErr w:type="gramEnd"/>
      <w:r w:rsidRPr="00250F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авторские работы объемом до 12 четверостиший на русском языке, файл в формате WORD или PDF)</w:t>
      </w:r>
      <w:r w:rsidRPr="00250F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2.    Поэзия. Большая форма. (</w:t>
      </w:r>
      <w:proofErr w:type="gramStart"/>
      <w:r w:rsidRPr="00250F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поэтические</w:t>
      </w:r>
      <w:proofErr w:type="gramEnd"/>
      <w:r w:rsidRPr="00250F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авторские работы объемом более 12 четверостиший на русском языке, максимальный объем не ограничен, файл в формате WORD или PDF)</w:t>
      </w:r>
      <w:r w:rsidRPr="00250F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3.    Проза. Малая форма. (</w:t>
      </w:r>
      <w:proofErr w:type="gramStart"/>
      <w:r w:rsidRPr="00250F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авторские</w:t>
      </w:r>
      <w:proofErr w:type="gramEnd"/>
      <w:r w:rsidRPr="00250F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работы в прозе объемом до 5 страниц печатного текста на русском языке, файл в формате WORD или PDF)</w:t>
      </w:r>
      <w:r w:rsidRPr="00250F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4.    Проза. Большая форма. (</w:t>
      </w:r>
      <w:proofErr w:type="gramStart"/>
      <w:r w:rsidRPr="00250F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авторские</w:t>
      </w:r>
      <w:proofErr w:type="gramEnd"/>
      <w:r w:rsidRPr="00250F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работы в прозе объемом более 5 страниц печатного текста на русском языке, максимальный объем не ограничен, файл в формате WORD или PDF)</w:t>
      </w:r>
      <w:r w:rsidRPr="00250F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5.    Авторская песня. (</w:t>
      </w:r>
      <w:proofErr w:type="gramStart"/>
      <w:r w:rsidRPr="00250F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авторские</w:t>
      </w:r>
      <w:proofErr w:type="gramEnd"/>
      <w:r w:rsidRPr="00250F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вокальные музыкальные произведения, которые могут быть представлены в печатной форме (слова и ноты), либо в формате аудиозаписи)</w:t>
      </w:r>
      <w:r w:rsidRPr="00250F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250F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4. </w:t>
      </w:r>
      <w:r w:rsidRPr="00250F7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Всероссийский Конкурс малой прозы "Шаг в вечность" - прием работ до 31 декабря 2014 года.</w:t>
      </w:r>
      <w:r w:rsidRPr="00250F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Тема Конкурса – рассуждения автора о бессмертии, вечной жизни и бесконечном духовном и физическом существовании человека. Цель Конкурса – дать возможность авторам </w:t>
      </w:r>
      <w:r w:rsidRPr="00250F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высказать свое мнение о бесконечной жизни и бессмертии, побудить к размышлениям о влиянии времени на человеческую жизнь и судьбу, и наоборот – о влиянии человека на ход времени и событий, дать возможность авторам в литературной форме проанализировать положительные и отрицательные стороны понятия вечной жизни. Участие в данном конкурсном мероприятии бесплатное. </w:t>
      </w:r>
      <w:r w:rsidRPr="00250F7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Конкурс проводится среди воспитанников образовательных учреждений РФ старше 14 лет, сотрудников образовательных учреждений РФ, а также любых индивидуальных авторов старше 14 лет.</w:t>
      </w:r>
      <w:r w:rsidRPr="00250F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На Конкурс принимаются авторские работы в прозе объемом не более 10 страниц А4 в печатном виде. </w:t>
      </w:r>
      <w:hyperlink r:id="rId7" w:tgtFrame="_blank" w:tooltip="Перейти на страницу Конкурса" w:history="1">
        <w:r w:rsidRPr="00250F75">
          <w:rPr>
            <w:rFonts w:ascii="Arial" w:eastAsia="Times New Roman" w:hAnsi="Arial" w:cs="Arial"/>
            <w:color w:val="0077CC"/>
            <w:sz w:val="21"/>
            <w:szCs w:val="21"/>
            <w:u w:val="single"/>
            <w:lang w:eastAsia="ru-RU"/>
          </w:rPr>
          <w:t>&gt;&gt;&gt;Перейти на страницу Конкурса</w:t>
        </w:r>
      </w:hyperlink>
      <w:r w:rsidRPr="00250F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250F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5. </w:t>
      </w:r>
      <w:r w:rsidRPr="00250F7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Всероссийский Педагогический Конкурс "Зимняя сессия" - прием работ с 1 ноября 2014 по 31 марта 2015 года.</w:t>
      </w:r>
      <w:r w:rsidRPr="00250F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</w:t>
      </w:r>
      <w:hyperlink r:id="rId8" w:tgtFrame="_blank" w:tooltip="Перейти на страницу Конкурса" w:history="1">
        <w:r w:rsidRPr="00250F75">
          <w:rPr>
            <w:rFonts w:ascii="Arial" w:eastAsia="Times New Roman" w:hAnsi="Arial" w:cs="Arial"/>
            <w:color w:val="0077CC"/>
            <w:sz w:val="21"/>
            <w:szCs w:val="21"/>
            <w:u w:val="single"/>
            <w:lang w:eastAsia="ru-RU"/>
          </w:rPr>
          <w:t>&gt;&gt;&gt;Перейти на страницу Конкурса</w:t>
        </w:r>
      </w:hyperlink>
      <w:r w:rsidRPr="00250F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 Основными целями Конкурса являются поощрение и популяризация инновационного педагогического опыта в России, повышение профессионального уровня педагогических работников, распространение инновационных педагогических методик. Конкурс проводится среди педагогических работников любых образовательных учреждений Российской Федерации, а также совершеннолетних студентов педагогических и смежных специальностей. На Конкурс принимаются работы в формате статей, исследовательских и научных работ, презентаций, печатных и интерактивных учебных пособий. Максимальный объем заявки не ограничен. На Конкурс принимаются работы в следующих номинациях: </w:t>
      </w:r>
      <w:r w:rsidRPr="00250F7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Уроки патриотического воспитания</w:t>
      </w:r>
      <w:r w:rsidRPr="00250F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(педагогические статьи, методики и исследования, связанные с особенностями патриотического воспитания детей и молодежи в реалиях современного мира, в рамках Государственной программы «Патриотическое воспитание граждан Российской Федерации»); </w:t>
      </w:r>
      <w:r w:rsidRPr="00250F7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Современный первоклассник</w:t>
      </w:r>
      <w:r w:rsidRPr="00250F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(педагогические статьи, методики, психологические и смежные исследования проблематики и особенностей воспитания и обучения в начальной школе); </w:t>
      </w:r>
      <w:r w:rsidRPr="00250F7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Современный школьник</w:t>
      </w:r>
      <w:r w:rsidRPr="00250F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(педагогические статьи, методики, психологические и смежные исследования проблематики и особенностей воспитания и обучения в средней школе); </w:t>
      </w:r>
      <w:r w:rsidRPr="00250F7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Уроки толерантности</w:t>
      </w:r>
      <w:r w:rsidRPr="00250F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(педагогические статьи, методики, психологические и смежные исследования процесса воспитания детей и молодежи в рамках Федеральной целевой программы формирования установок толерантного сознания и профилактики экстремизма в российском обществе); </w:t>
      </w:r>
      <w:r w:rsidRPr="00250F7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Современный выпускник</w:t>
      </w:r>
      <w:r w:rsidRPr="00250F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(педагогические статьи, методики, психологические и смежные исследования проблематики и особенностей воспитания и обучения в период подготовки школьника (абитуриента) к выбору профессии, ВУЗа); </w:t>
      </w:r>
      <w:r w:rsidRPr="00250F7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Современный студент</w:t>
      </w:r>
      <w:r w:rsidRPr="00250F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(педагогические статьи, методики, психологические и смежные исследования проблематики и особенностей воспитания и обучения в учреждениях среднего и высшего профессионального образования); </w:t>
      </w:r>
      <w:r w:rsidRPr="00250F7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Интерактивные методики обучения</w:t>
      </w:r>
      <w:r w:rsidRPr="00250F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(интерактивные дидактические и учебные пособия для учащихся и педагогов, методики дистанционного обучения, методики обучения в режиме онлайн);</w:t>
      </w:r>
      <w:r w:rsidRPr="00250F7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Авторский проект</w:t>
      </w:r>
      <w:r w:rsidRPr="00250F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(педагогические статьи, концепции и методики обучения, разработанные автором работы); </w:t>
      </w:r>
      <w:r w:rsidRPr="00250F7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Первые уроки</w:t>
      </w:r>
      <w:r w:rsidRPr="00250F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(педагогические статьи, методики, психологические и смежные исследования проблематики и особенностей воспитания и обучения детей ясельного и дошкольного возраста);</w:t>
      </w:r>
      <w:r w:rsidRPr="00250F7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Особенные дети</w:t>
      </w:r>
      <w:r w:rsidRPr="00250F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(педагогические статьи, методики, психологические и смежные исследования проблематики и особенностей воспитания и обучения в учреждениях социальной сферы); </w:t>
      </w:r>
      <w:r w:rsidRPr="00250F7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Открытый урок</w:t>
      </w:r>
      <w:r w:rsidRPr="00250F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(педагогические разработки, статьи, сценарии открытых уроков); </w:t>
      </w:r>
      <w:r w:rsidRPr="00250F7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Тематические уроки</w:t>
      </w:r>
      <w:r w:rsidRPr="00250F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(педагогические разработки, методические рекомендации, сценарии тематических уроков в рамках ФГОС);</w:t>
      </w:r>
      <w:r w:rsidRPr="00250F7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Классный час</w:t>
      </w:r>
      <w:r w:rsidRPr="00250F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(педагогические разработки и сценарии классного часа). </w:t>
      </w:r>
      <w:r w:rsidRPr="00250F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250F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br/>
        <w:t>6. </w:t>
      </w:r>
      <w:r w:rsidRPr="00250F7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Всероссийский Ежегодный Конкурс Чтецов "Огни России". Прием заявок с 1 декабря 2014 по 31 марта 2015.</w:t>
      </w:r>
      <w:r w:rsidRPr="00250F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</w:t>
      </w:r>
      <w:hyperlink r:id="rId9" w:tgtFrame="_blank" w:tooltip="Перейти на страницу &#10;Конкурса" w:history="1">
        <w:r w:rsidRPr="00250F75">
          <w:rPr>
            <w:rFonts w:ascii="Arial" w:eastAsia="Times New Roman" w:hAnsi="Arial" w:cs="Arial"/>
            <w:color w:val="0077CC"/>
            <w:sz w:val="21"/>
            <w:szCs w:val="21"/>
            <w:u w:val="single"/>
            <w:lang w:eastAsia="ru-RU"/>
          </w:rPr>
          <w:t>&gt;&gt;&gt;Перейти на страницу Конкурса</w:t>
        </w:r>
      </w:hyperlink>
      <w:r w:rsidRPr="00250F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 Всероссийский Ежегодный Конкурс Чтецов «Огни России» является соревновательным конкурсным мероприятием по декламации (выразительному чтению). Конкурс проводится дистанционно. Участники представляют на Конкурс видеозаписи своих выступлений длительностью не более 3 минут. В рамках данного Конкурса участникам предлагается прочитать отрывок из поэтического или прозаического произведения на русском языке. </w:t>
      </w:r>
      <w:r w:rsidRPr="00250F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250F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Участие в Конкурсах гарантирует именной Диплом автору работы. Работы Лауреатов и Победителей публикуются на Портале, материалы Победителей - фото, рассказ о себе, лучшая работа - публикуются в ежемесячном сетевом журнале "ЛИТОБРАЗ". Для Победителей предусмотрены памятные подарки и ценные призы.</w:t>
      </w:r>
    </w:p>
    <w:p w:rsidR="00250F75" w:rsidRPr="00250F75" w:rsidRDefault="00250F75" w:rsidP="00250F75">
      <w:pPr>
        <w:shd w:val="clear" w:color="auto" w:fill="FFFFFF"/>
        <w:spacing w:before="100" w:beforeAutospacing="1" w:after="100" w:afterAutospacing="1" w:line="31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0F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Для работников сферы образования, педагогов и студентов педагогических специальностей на Портале работает сервис публикации авторских педагогических разработок. Перед публикацией на Портале материалы проверяются модератором на правильность заполнения обязательных полей. Сама статья проходит обязательную проверку на уникальность (</w:t>
      </w:r>
      <w:proofErr w:type="spellStart"/>
      <w:r w:rsidRPr="00250F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антиплагиат</w:t>
      </w:r>
      <w:proofErr w:type="spellEnd"/>
      <w:r w:rsidRPr="00250F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). Автор публикации после размещения статьи на Портале получает документ (сертификат), подтверждающий публикацию авторской статьи на Портале. </w:t>
      </w:r>
      <w:hyperlink r:id="rId10" w:tgtFrame="_blank" w:tooltip="Перейти на страницу Публикаций" w:history="1">
        <w:r w:rsidRPr="00250F75">
          <w:rPr>
            <w:rFonts w:ascii="Arial" w:eastAsia="Times New Roman" w:hAnsi="Arial" w:cs="Arial"/>
            <w:color w:val="0077CC"/>
            <w:sz w:val="21"/>
            <w:szCs w:val="21"/>
            <w:u w:val="single"/>
            <w:lang w:eastAsia="ru-RU"/>
          </w:rPr>
          <w:t>&gt;&gt;&gt;Перейти на страницу Публикаций</w:t>
        </w:r>
      </w:hyperlink>
      <w:r w:rsidRPr="00250F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250F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ВНИМАНИЕ - по конкурсным мероприятиям при подаче 15 и более работ от учреждения (централизованно) дипломы будут предоставляться в печатном виде Почтой России (заказной корреспонденцией).</w:t>
      </w:r>
    </w:p>
    <w:p w:rsidR="004A1A86" w:rsidRDefault="004A1A86">
      <w:bookmarkStart w:id="0" w:name="_GoBack"/>
      <w:bookmarkEnd w:id="0"/>
    </w:p>
    <w:sectPr w:rsidR="004A1A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BC9"/>
    <w:rsid w:val="00250F75"/>
    <w:rsid w:val="004A1A86"/>
    <w:rsid w:val="00CF5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6330E4-4100-4189-A792-7B93A8929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0F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50F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2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il.imobis.ru/tl.php?p=6ic/4zf/rs/1mvy/2id/rs/%D0%9F%D0%B5%D1%80%D0%B5%D0%B9%D1%82%D0%B8%20%D0%BD%D0%B0%20%D1%81%D1%82%D1%80%D0%B0%D0%BD%D0%B8%D1%86%D1%83%20%D0%9A%D0%BE%D0%BD%D0%BA%D1%83%D1%80%D1%81%D0%B0/http%3A%2F%2Flitobraz.ru%2Fcompetition%2F4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ail.imobis.ru/tl.php?p=6ic/4zf/rs/1mvy/2id/rs/%D0%9F%D0%B5%D1%80%D0%B5%D0%B9%D1%82%D0%B8%20%D0%BD%D0%B0%20%D1%81%D1%82%D1%80%D0%B0%D0%BD%D0%B8%D1%86%D1%83%20%D0%9A%D0%BE%D0%BD%D0%BA%D1%83%D1%80%D1%81%D0%B0/http%3A%2F%2Flitobraz.ru%2Fcompetition%2F45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ail.imobis.ru/tl.php?p=6ic/4zf/rs/1mvy/2id/rs/%D0%9F%D0%B5%D1%80%D0%B5%D0%B9%D1%82%D0%B8%20%D0%BD%D0%B0%20%D1%81%D1%82%D1%80%D0%B0%D0%BD%D0%B8%D1%86%D1%83%20%D0%9A%D0%BE%D0%BD%D0%BA%D1%83%D1%80%D1%81%D0%B0/http%3A%2F%2Flitobraz.ru%2Fcompetition%2F44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mail.imobis.ru/tl.php?p=6ic/4zf/rs/1mvy/2id/rs/%D0%9F%D0%B5%D1%80%D0%B5%D0%B9%D1%82%D0%B8%20%D0%BD%D0%B0%20%D1%81%D1%82%D1%80%D0%B0%D0%BD%D0%B8%D1%86%D1%83%20%D0%9A%D0%BE%D0%BD%D0%BA%D1%83%D1%80%D1%81%D0%B0/http%3A%2F%2Flitobraz.ru%2Fcompetition%2F47" TargetMode="External"/><Relationship Id="rId10" Type="http://schemas.openxmlformats.org/officeDocument/2006/relationships/hyperlink" Target="https://mail.imobis.ru/tl.php?p=6ic/4zf/rs/1mvy/2id/rs/%D0%9F%D0%B5%D1%80%D0%B5%D0%B9%D1%82%D0%B8%20%D0%BD%D0%B0%20%D1%81%D1%82%D1%80%D0%B0%D0%BD%D0%B8%D1%86%D1%83%20%D0%9F%D1%83%D0%B1%D0%BB%D0%B8%D0%BA%D0%B0%D1%86%D0%B8%D0%B9/http%3A%2F%2Flitobraz.ru%2Fpublication" TargetMode="External"/><Relationship Id="rId4" Type="http://schemas.openxmlformats.org/officeDocument/2006/relationships/hyperlink" Target="https://mail.imobis.ru/tl.php?p=6ic/4zf/rs/1mvy/2id/rs/%D0%9F%D0%B5%D1%80%D0%B5%D0%B9%D1%82%D0%B8%20%D0%BD%D0%B0%20%D1%81%D1%82%D1%80%D0%B0%D0%BD%D0%B8%D1%86%D1%83%20%D0%9A%D0%BE%D0%BD%D0%BA%D1%83%D1%80%D1%81%D0%B0/http%3A%2F%2Flitobraz.ru%2Fcompetition%2F49" TargetMode="External"/><Relationship Id="rId9" Type="http://schemas.openxmlformats.org/officeDocument/2006/relationships/hyperlink" Target="https://mail.imobis.ru/tl.php?p=6ic/4zf/rs/1mvy/2id/rs/%D0%9F%D0%B5%D1%80%D0%B5%D0%B9%D1%82%D0%B8%20%D0%BD%D0%B0%20%D1%81%D1%82%D1%80%D0%B0%D0%BD%D0%B8%D1%86%D1%83%20%D0%9A%D0%BE%D0%BD%D0%BA%D1%83%D1%80%D1%81%D0%B0/http%3A%2F%2Flitobraz.ru%2Fcompetition%2F4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1578</Words>
  <Characters>8995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2014-12-16T06:46:00Z</cp:lastPrinted>
  <dcterms:created xsi:type="dcterms:W3CDTF">2014-12-16T06:44:00Z</dcterms:created>
  <dcterms:modified xsi:type="dcterms:W3CDTF">2014-12-16T06:48:00Z</dcterms:modified>
</cp:coreProperties>
</file>