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53" w:rsidRPr="003B2553" w:rsidRDefault="003B2553" w:rsidP="003B2553">
      <w:pPr>
        <w:spacing w:before="100" w:beforeAutospacing="1" w:after="100" w:afterAutospacing="1"/>
        <w:jc w:val="center"/>
        <w:rPr>
          <w:b/>
          <w:bCs/>
        </w:rPr>
      </w:pPr>
      <w:r w:rsidRPr="003B2553">
        <w:rPr>
          <w:b/>
          <w:bCs/>
        </w:rPr>
        <w:t xml:space="preserve">Школьная научно-практическая конференция </w:t>
      </w:r>
      <w:proofErr w:type="gramStart"/>
      <w:r w:rsidRPr="003B2553">
        <w:rPr>
          <w:b/>
          <w:bCs/>
        </w:rPr>
        <w:t>обучающихся</w:t>
      </w:r>
      <w:proofErr w:type="gramEnd"/>
      <w:r>
        <w:rPr>
          <w:b/>
          <w:bCs/>
        </w:rPr>
        <w:t xml:space="preserve"> 2014</w:t>
      </w:r>
      <w:r w:rsidRPr="003B2553">
        <w:rPr>
          <w:b/>
          <w:bCs/>
        </w:rPr>
        <w:t>.</w:t>
      </w:r>
    </w:p>
    <w:p w:rsidR="003607AA" w:rsidRPr="00D80421" w:rsidRDefault="003607AA" w:rsidP="003607AA">
      <w:pPr>
        <w:spacing w:before="100" w:beforeAutospacing="1" w:after="100" w:afterAutospacing="1"/>
        <w:jc w:val="right"/>
      </w:pPr>
      <w:r w:rsidRPr="00D80421">
        <w:rPr>
          <w:b/>
          <w:bCs/>
          <w:color w:val="A40000"/>
        </w:rPr>
        <w:t xml:space="preserve">Всему, что необходимо знать, научить нельзя, </w:t>
      </w:r>
      <w:r w:rsidRPr="00D80421">
        <w:rPr>
          <w:b/>
          <w:bCs/>
          <w:color w:val="A40000"/>
        </w:rPr>
        <w:br/>
        <w:t xml:space="preserve">учитель может сделать только одно — указать дорогу. </w:t>
      </w:r>
      <w:r w:rsidRPr="00D80421">
        <w:rPr>
          <w:b/>
          <w:bCs/>
          <w:color w:val="A40000"/>
        </w:rPr>
        <w:br/>
        <w:t>Ричард Олдингтон</w:t>
      </w:r>
    </w:p>
    <w:p w:rsidR="0097744D" w:rsidRPr="00D80421" w:rsidRDefault="003607AA" w:rsidP="009D5F5D">
      <w:pPr>
        <w:ind w:firstLine="708"/>
      </w:pPr>
      <w:r w:rsidRPr="00D80421">
        <w:t xml:space="preserve">Слова английского писателя </w:t>
      </w:r>
      <w:r w:rsidR="00D80421" w:rsidRPr="00D80421">
        <w:t>как нельзя лучше утверждают роль учителя в образовании учащихся. И прежде всего это касается исследовательской деятельности.</w:t>
      </w:r>
    </w:p>
    <w:p w:rsidR="00D80421" w:rsidRPr="00D80421" w:rsidRDefault="00D80421" w:rsidP="009D5F5D">
      <w:pPr>
        <w:pStyle w:val="a3"/>
        <w:spacing w:before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421">
        <w:rPr>
          <w:rFonts w:ascii="Times New Roman" w:hAnsi="Times New Roman" w:cs="Times New Roman"/>
          <w:sz w:val="24"/>
          <w:szCs w:val="24"/>
        </w:rPr>
        <w:t xml:space="preserve">Главным смыслом исследования в сфере образования есть то, что оно является учебным. Это означает, что его главной целью является развитие личности учащегося.  </w:t>
      </w:r>
    </w:p>
    <w:p w:rsidR="00D80421" w:rsidRDefault="00D80421" w:rsidP="009D5F5D">
      <w:pPr>
        <w:ind w:firstLine="708"/>
        <w:jc w:val="both"/>
        <w:rPr>
          <w:color w:val="333333"/>
        </w:rPr>
      </w:pPr>
      <w:r w:rsidRPr="00D80421">
        <w:rPr>
          <w:color w:val="333333"/>
        </w:rPr>
        <w:t xml:space="preserve">В современном (мире) обществе стало </w:t>
      </w:r>
      <w:proofErr w:type="gramStart"/>
      <w:r w:rsidRPr="00D80421">
        <w:rPr>
          <w:color w:val="333333"/>
        </w:rPr>
        <w:t>очевидной</w:t>
      </w:r>
      <w:proofErr w:type="gramEnd"/>
      <w:r w:rsidRPr="00D80421">
        <w:rPr>
          <w:color w:val="333333"/>
        </w:rPr>
        <w:t xml:space="preserve"> успешность и востребованность человека эрудированного, умеющего аргументировать, доказывать свою точку зрения, имеющего творческий потенциал. Вот почему важно приобщать</w:t>
      </w:r>
      <w:r w:rsidR="009D5F5D">
        <w:rPr>
          <w:color w:val="333333"/>
        </w:rPr>
        <w:t xml:space="preserve"> учащихся</w:t>
      </w:r>
      <w:r w:rsidRPr="00D80421">
        <w:rPr>
          <w:color w:val="333333"/>
        </w:rPr>
        <w:t xml:space="preserve"> к научно - исследовательской деятельности в школе. Это не только действенный способ расширить кругозор, углубить знания по предмету, но и прекрасная возможность определить способность </w:t>
      </w:r>
      <w:r w:rsidR="009D5F5D">
        <w:rPr>
          <w:color w:val="333333"/>
        </w:rPr>
        <w:t xml:space="preserve">учащихся </w:t>
      </w:r>
      <w:r w:rsidRPr="00D80421">
        <w:rPr>
          <w:color w:val="333333"/>
        </w:rPr>
        <w:t>проводить научное исследование, проверить себя в умении выступать в незнакомой аудитории.</w:t>
      </w:r>
    </w:p>
    <w:tbl>
      <w:tblPr>
        <w:tblStyle w:val="a4"/>
        <w:tblpPr w:leftFromText="180" w:rightFromText="180" w:vertAnchor="text" w:horzAnchor="margin" w:tblpXSpec="center" w:tblpY="117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851"/>
        <w:gridCol w:w="1984"/>
        <w:gridCol w:w="4361"/>
      </w:tblGrid>
      <w:tr w:rsidR="009571C3" w:rsidRPr="009571C3" w:rsidTr="003B2553">
        <w:tc>
          <w:tcPr>
            <w:tcW w:w="534" w:type="dxa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76" w:type="dxa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9571C3">
              <w:rPr>
                <w:rFonts w:eastAsiaTheme="minorHAnsi"/>
                <w:b/>
                <w:lang w:eastAsia="en-US"/>
              </w:rPr>
              <w:t>учитель</w:t>
            </w:r>
          </w:p>
        </w:tc>
        <w:tc>
          <w:tcPr>
            <w:tcW w:w="851" w:type="dxa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9571C3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1984" w:type="dxa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9571C3">
              <w:rPr>
                <w:rFonts w:eastAsiaTheme="minorHAnsi"/>
                <w:b/>
                <w:lang w:eastAsia="en-US"/>
              </w:rPr>
              <w:t>ФИО ученика</w:t>
            </w:r>
          </w:p>
        </w:tc>
        <w:tc>
          <w:tcPr>
            <w:tcW w:w="4361" w:type="dxa"/>
          </w:tcPr>
          <w:p w:rsidR="009571C3" w:rsidRPr="009571C3" w:rsidRDefault="009571C3" w:rsidP="009571C3">
            <w:pPr>
              <w:tabs>
                <w:tab w:val="left" w:pos="3011"/>
                <w:tab w:val="left" w:pos="3294"/>
              </w:tabs>
              <w:contextualSpacing/>
              <w:rPr>
                <w:rFonts w:eastAsiaTheme="minorHAnsi"/>
                <w:b/>
                <w:lang w:eastAsia="en-US"/>
              </w:rPr>
            </w:pPr>
            <w:r w:rsidRPr="009571C3">
              <w:rPr>
                <w:rFonts w:eastAsiaTheme="minorHAnsi"/>
                <w:b/>
                <w:lang w:eastAsia="en-US"/>
              </w:rPr>
              <w:t>Темы выступления</w:t>
            </w:r>
            <w:r w:rsidRPr="009571C3">
              <w:rPr>
                <w:rFonts w:eastAsiaTheme="minorHAnsi"/>
                <w:b/>
                <w:lang w:eastAsia="en-US"/>
              </w:rPr>
              <w:tab/>
            </w:r>
            <w:r w:rsidRPr="009571C3">
              <w:rPr>
                <w:rFonts w:eastAsiaTheme="minorHAnsi"/>
                <w:b/>
                <w:lang w:eastAsia="en-US"/>
              </w:rPr>
              <w:tab/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Юрьева С. А.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10б 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Борисов Егор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Загадка аксиомы </w:t>
            </w:r>
            <w:proofErr w:type="gram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параллельных</w:t>
            </w:r>
            <w:proofErr w:type="gram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прямых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Атанова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А. В.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11б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Шпаков Денис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Кабинет информатики. Вчера. Сегодня. Завтра.</w:t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Махова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Н. С.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7в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Погумирская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Е.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Гудилова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Е.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Посредникова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Неизвестные факты о С. Ковалевской</w:t>
            </w:r>
            <w:proofErr w:type="gram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С. Ковалевская – поэт и прозаик</w:t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3B255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Васильева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Л. И.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Шелаева Ирина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Изучение качества почвы на пришкольной территории</w:t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Смирнова Н. С.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Шуднева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Анастасия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Жаргонизмы русского языка</w:t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Смирнова Н. С.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Пиптя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Алина.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Диалекты Псковской области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Михайлова Е. Н.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Копаев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Дмитрий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Святые защитники Руси</w:t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Смирнова Т. Д.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Шелаева Ирина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Я поведу тебя в музей…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Смирнова Н. С.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Ежова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раида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Объяснения в любви в русской литературе</w:t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6" w:type="dxa"/>
            <w:shd w:val="clear" w:color="auto" w:fill="auto"/>
          </w:tcPr>
          <w:p w:rsidR="003B255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Илларионова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Г. Ю.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Ковальович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М.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Советская лирика Великой Отечественной войны</w:t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6" w:type="dxa"/>
            <w:shd w:val="clear" w:color="auto" w:fill="auto"/>
          </w:tcPr>
          <w:p w:rsidR="003B255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Максакова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А. А.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Асадова </w:t>
            </w: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акиза</w:t>
            </w:r>
            <w:proofErr w:type="spellEnd"/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Культура общения в современном обществе</w:t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6" w:type="dxa"/>
            <w:shd w:val="clear" w:color="auto" w:fill="auto"/>
          </w:tcPr>
          <w:p w:rsidR="003B255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Терентьева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В. М.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Чистова Елизавета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Поэзия </w:t>
            </w: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Энвера</w:t>
            </w:r>
            <w:proofErr w:type="spellEnd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Жемлиханова</w:t>
            </w:r>
            <w:proofErr w:type="spellEnd"/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Булгакова Л. П.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 xml:space="preserve">Иванова Александра 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Взгляни на мир милосердными глазами</w:t>
            </w:r>
          </w:p>
        </w:tc>
      </w:tr>
      <w:tr w:rsidR="009571C3" w:rsidRPr="009571C3" w:rsidTr="003B2553">
        <w:tc>
          <w:tcPr>
            <w:tcW w:w="53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76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Смирнова Н. С.</w:t>
            </w:r>
          </w:p>
        </w:tc>
        <w:tc>
          <w:tcPr>
            <w:tcW w:w="85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1984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Лукина Полина.</w:t>
            </w:r>
          </w:p>
        </w:tc>
        <w:tc>
          <w:tcPr>
            <w:tcW w:w="4361" w:type="dxa"/>
            <w:shd w:val="clear" w:color="auto" w:fill="auto"/>
          </w:tcPr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571C3">
              <w:rPr>
                <w:rFonts w:eastAsiaTheme="minorHAnsi"/>
                <w:sz w:val="22"/>
                <w:szCs w:val="22"/>
                <w:lang w:eastAsia="en-US"/>
              </w:rPr>
              <w:t>Языки народов мира и их взаимодействие</w:t>
            </w:r>
          </w:p>
          <w:p w:rsidR="009571C3" w:rsidRPr="009571C3" w:rsidRDefault="009571C3" w:rsidP="009571C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9D5F5D" w:rsidRPr="00066396" w:rsidRDefault="009D5F5D" w:rsidP="009571C3">
      <w:pPr>
        <w:ind w:firstLine="708"/>
        <w:jc w:val="both"/>
      </w:pPr>
      <w:r>
        <w:rPr>
          <w:color w:val="333333"/>
        </w:rPr>
        <w:t xml:space="preserve">15 апреля в нашей школе прошла научно-практическая конференция </w:t>
      </w:r>
      <w:proofErr w:type="gramStart"/>
      <w:r>
        <w:rPr>
          <w:color w:val="333333"/>
        </w:rPr>
        <w:t>обучающихся</w:t>
      </w:r>
      <w:proofErr w:type="gramEnd"/>
      <w:r w:rsidR="009571C3">
        <w:rPr>
          <w:color w:val="333333"/>
        </w:rPr>
        <w:t>.</w:t>
      </w:r>
      <w:r>
        <w:rPr>
          <w:color w:val="333333"/>
        </w:rPr>
        <w:t xml:space="preserve"> </w:t>
      </w:r>
      <w:r w:rsidRPr="00066396">
        <w:t>На ней было представлено 14 работ исследовательского и проектного характера</w:t>
      </w:r>
      <w:r w:rsidR="009571C3" w:rsidRPr="00066396">
        <w:t>.</w:t>
      </w:r>
    </w:p>
    <w:p w:rsidR="009571C3" w:rsidRPr="00066396" w:rsidRDefault="009571C3" w:rsidP="00D80421">
      <w:pPr>
        <w:spacing w:after="180"/>
        <w:ind w:firstLine="708"/>
        <w:jc w:val="both"/>
      </w:pPr>
    </w:p>
    <w:p w:rsidR="009571C3" w:rsidRPr="00066396" w:rsidRDefault="009571C3" w:rsidP="00D80421">
      <w:pPr>
        <w:spacing w:after="180"/>
        <w:ind w:firstLine="708"/>
        <w:jc w:val="both"/>
      </w:pPr>
    </w:p>
    <w:p w:rsidR="00744081" w:rsidRPr="00066396" w:rsidRDefault="00744081" w:rsidP="00744081">
      <w:pPr>
        <w:spacing w:after="180"/>
        <w:ind w:firstLine="708"/>
        <w:jc w:val="both"/>
      </w:pPr>
      <w:r w:rsidRPr="00066396">
        <w:t>В результате долгих обсуждений члены жюри конференции приняли решение признать победителями следующих учащихся</w:t>
      </w:r>
      <w:r w:rsidR="00066396">
        <w:t xml:space="preserve"> и рекомендовать работы этих учащихся для участия в муниципальной научно-практической конференции обучающихся</w:t>
      </w:r>
      <w:r w:rsidRPr="00066396">
        <w:t>:</w:t>
      </w:r>
    </w:p>
    <w:p w:rsidR="00744081" w:rsidRPr="00066396" w:rsidRDefault="00744081" w:rsidP="00744081">
      <w:pPr>
        <w:pStyle w:val="a5"/>
        <w:numPr>
          <w:ilvl w:val="0"/>
          <w:numId w:val="2"/>
        </w:numPr>
        <w:spacing w:after="180"/>
        <w:jc w:val="both"/>
      </w:pPr>
      <w:r w:rsidRPr="00066396">
        <w:lastRenderedPageBreak/>
        <w:t>11б класс</w:t>
      </w:r>
      <w:r w:rsidRPr="00066396">
        <w:tab/>
      </w:r>
      <w:r w:rsidR="00066396">
        <w:t>-</w:t>
      </w:r>
      <w:r w:rsidRPr="00066396">
        <w:t xml:space="preserve"> Шпаков Денис</w:t>
      </w:r>
      <w:r w:rsidR="00066396">
        <w:t>. «</w:t>
      </w:r>
      <w:r w:rsidRPr="00066396">
        <w:t>Кабинет информатики. Вчера. Сегодня. Завтра</w:t>
      </w:r>
      <w:proofErr w:type="gramStart"/>
      <w:r w:rsidRPr="00066396">
        <w:t>.</w:t>
      </w:r>
      <w:r w:rsidR="00066396">
        <w:t>»</w:t>
      </w:r>
      <w:r w:rsidRPr="00066396">
        <w:t xml:space="preserve"> (</w:t>
      </w:r>
      <w:proofErr w:type="gramEnd"/>
      <w:r w:rsidRPr="00066396">
        <w:t xml:space="preserve">учитель А. В. </w:t>
      </w:r>
      <w:proofErr w:type="spellStart"/>
      <w:r w:rsidRPr="00066396">
        <w:t>Атанова</w:t>
      </w:r>
      <w:proofErr w:type="spellEnd"/>
      <w:r w:rsidRPr="00066396">
        <w:t>)</w:t>
      </w:r>
    </w:p>
    <w:p w:rsidR="00744081" w:rsidRPr="00066396" w:rsidRDefault="00744081" w:rsidP="00744081">
      <w:pPr>
        <w:pStyle w:val="a5"/>
        <w:numPr>
          <w:ilvl w:val="0"/>
          <w:numId w:val="2"/>
        </w:numPr>
        <w:spacing w:after="180"/>
        <w:jc w:val="both"/>
      </w:pPr>
      <w:r w:rsidRPr="00066396">
        <w:t>9б класс</w:t>
      </w:r>
      <w:r w:rsidRPr="00066396">
        <w:tab/>
      </w:r>
      <w:r w:rsidR="00066396">
        <w:t xml:space="preserve">- </w:t>
      </w:r>
      <w:r w:rsidRPr="00066396">
        <w:t>Шелаева Ирина</w:t>
      </w:r>
      <w:r w:rsidR="00066396">
        <w:t>.</w:t>
      </w:r>
      <w:r w:rsidRPr="00066396">
        <w:tab/>
      </w:r>
      <w:r w:rsidR="00066396">
        <w:t>«</w:t>
      </w:r>
      <w:r w:rsidRPr="00066396">
        <w:t>Изучение качества почвы на пришкольной территории</w:t>
      </w:r>
      <w:r w:rsidR="00066396">
        <w:t>»</w:t>
      </w:r>
      <w:r w:rsidRPr="00066396">
        <w:t xml:space="preserve"> (учитель Л. И. Васильева)</w:t>
      </w:r>
    </w:p>
    <w:p w:rsidR="00744081" w:rsidRPr="00066396" w:rsidRDefault="00744081" w:rsidP="00744081">
      <w:pPr>
        <w:pStyle w:val="a5"/>
        <w:numPr>
          <w:ilvl w:val="0"/>
          <w:numId w:val="2"/>
        </w:numPr>
        <w:spacing w:after="180"/>
        <w:jc w:val="both"/>
      </w:pPr>
      <w:r w:rsidRPr="00066396">
        <w:t xml:space="preserve">10а класс </w:t>
      </w:r>
      <w:r w:rsidR="00066396">
        <w:t xml:space="preserve">- </w:t>
      </w:r>
      <w:proofErr w:type="spellStart"/>
      <w:r w:rsidRPr="00066396">
        <w:t>Шуднева</w:t>
      </w:r>
      <w:proofErr w:type="spellEnd"/>
      <w:r w:rsidRPr="00066396">
        <w:t xml:space="preserve"> Анастасия</w:t>
      </w:r>
      <w:r w:rsidR="00066396">
        <w:t>.</w:t>
      </w:r>
      <w:r w:rsidRPr="00066396">
        <w:t xml:space="preserve"> </w:t>
      </w:r>
      <w:r w:rsidR="00066396">
        <w:t>«</w:t>
      </w:r>
      <w:r w:rsidRPr="00066396">
        <w:t>Жаргонизмы русского языка</w:t>
      </w:r>
      <w:r w:rsidR="00066396">
        <w:t>»</w:t>
      </w:r>
      <w:r w:rsidRPr="00066396">
        <w:t xml:space="preserve"> (учитель Н. С. Смирнова)</w:t>
      </w:r>
    </w:p>
    <w:p w:rsidR="00744081" w:rsidRPr="00066396" w:rsidRDefault="00744081" w:rsidP="00744081">
      <w:pPr>
        <w:pStyle w:val="a5"/>
        <w:numPr>
          <w:ilvl w:val="0"/>
          <w:numId w:val="2"/>
        </w:numPr>
        <w:spacing w:after="180"/>
        <w:jc w:val="both"/>
      </w:pPr>
      <w:r w:rsidRPr="00066396">
        <w:t>9б класс</w:t>
      </w:r>
      <w:r w:rsidR="00066396">
        <w:t xml:space="preserve"> -</w:t>
      </w:r>
      <w:r w:rsidRPr="00066396">
        <w:tab/>
        <w:t>Шелаева Ирина</w:t>
      </w:r>
      <w:r w:rsidR="00066396">
        <w:t>.</w:t>
      </w:r>
      <w:r w:rsidRPr="00066396">
        <w:t xml:space="preserve"> </w:t>
      </w:r>
      <w:r w:rsidR="00066396">
        <w:t>«</w:t>
      </w:r>
      <w:r w:rsidRPr="00066396">
        <w:t>Я поведу тебя в музей…</w:t>
      </w:r>
      <w:r w:rsidR="00066396">
        <w:t xml:space="preserve">» </w:t>
      </w:r>
      <w:r w:rsidRPr="00066396">
        <w:t>(учитель Смирнова Т. Д.)</w:t>
      </w:r>
    </w:p>
    <w:p w:rsidR="00744081" w:rsidRDefault="00744081" w:rsidP="00744081">
      <w:pPr>
        <w:pStyle w:val="a5"/>
        <w:numPr>
          <w:ilvl w:val="0"/>
          <w:numId w:val="2"/>
        </w:numPr>
        <w:spacing w:after="180"/>
        <w:jc w:val="both"/>
      </w:pPr>
      <w:r w:rsidRPr="00066396">
        <w:t>8б</w:t>
      </w:r>
      <w:r w:rsidR="00066396" w:rsidRPr="00066396">
        <w:t xml:space="preserve"> класс</w:t>
      </w:r>
      <w:r w:rsidR="00066396">
        <w:t xml:space="preserve"> -</w:t>
      </w:r>
      <w:r w:rsidRPr="00066396">
        <w:tab/>
        <w:t>Иванова Александра</w:t>
      </w:r>
      <w:r w:rsidR="00066396">
        <w:t>. «</w:t>
      </w:r>
      <w:r w:rsidRPr="00066396">
        <w:t>Взгляни на мир милосердными глазами</w:t>
      </w:r>
      <w:r w:rsidR="00066396">
        <w:t>»</w:t>
      </w:r>
      <w:r w:rsidR="00066396" w:rsidRPr="00066396">
        <w:t xml:space="preserve"> (учитель Булгакова Л. П.)</w:t>
      </w:r>
      <w:r w:rsidR="00066396">
        <w:t>.</w:t>
      </w:r>
    </w:p>
    <w:p w:rsidR="003B2553" w:rsidRDefault="00066396" w:rsidP="003B2553">
      <w:pPr>
        <w:ind w:firstLine="708"/>
        <w:jc w:val="both"/>
      </w:pPr>
      <w:r>
        <w:t>Остальным работам жюри дало рекомендацию доработать темы исследований, чтобы представить их на следующей школьной конференции.</w:t>
      </w:r>
    </w:p>
    <w:p w:rsidR="00066396" w:rsidRDefault="00066396" w:rsidP="003B2553">
      <w:pPr>
        <w:ind w:firstLine="708"/>
        <w:jc w:val="both"/>
        <w:rPr>
          <w:rFonts w:eastAsiaTheme="minorHAnsi"/>
          <w:lang w:eastAsia="en-US"/>
        </w:rPr>
      </w:pPr>
      <w:r>
        <w:t xml:space="preserve"> В ходе конференции было отмечено, что м</w:t>
      </w:r>
      <w:r w:rsidRPr="00D80421">
        <w:t xml:space="preserve">одернизация системы образования невозможна без новых идей, подходов, современных технологий, совместной работы учащихся и педагогов. </w:t>
      </w:r>
      <w:r w:rsidRPr="00D80421">
        <w:rPr>
          <w:rFonts w:eastAsiaTheme="minorHAnsi"/>
          <w:lang w:eastAsia="en-US"/>
        </w:rPr>
        <w:t xml:space="preserve">Научно-исследовательская деятельность учащихся помогает сформировать в каждом ребенке творческую личность с развитием самосознания, позволяет испытать, испробовать, выявить и актуализировать хотя бы некоторые из своих талантов. </w:t>
      </w:r>
    </w:p>
    <w:p w:rsidR="003B2553" w:rsidRPr="00D80421" w:rsidRDefault="00302469" w:rsidP="003B2553">
      <w:pPr>
        <w:spacing w:before="100" w:beforeAutospacing="1" w:after="100" w:afterAutospacing="1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</w:t>
      </w:r>
      <w:bookmarkStart w:id="0" w:name="_GoBack"/>
      <w:bookmarkEnd w:id="0"/>
      <w:r w:rsidR="003B2553">
        <w:rPr>
          <w:rFonts w:eastAsiaTheme="minorHAnsi"/>
          <w:lang w:eastAsia="en-US"/>
        </w:rPr>
        <w:t>Зам. директора по УВР Л. С. Лаврентьева</w:t>
      </w:r>
    </w:p>
    <w:p w:rsidR="00066396" w:rsidRPr="00D80421" w:rsidRDefault="00066396" w:rsidP="00066396"/>
    <w:p w:rsidR="00066396" w:rsidRDefault="00066396" w:rsidP="00066396">
      <w:pPr>
        <w:pStyle w:val="a5"/>
        <w:spacing w:after="180"/>
        <w:ind w:left="1068"/>
        <w:jc w:val="both"/>
      </w:pPr>
    </w:p>
    <w:p w:rsidR="00066396" w:rsidRPr="00066396" w:rsidRDefault="00066396" w:rsidP="00066396">
      <w:pPr>
        <w:pStyle w:val="a5"/>
        <w:spacing w:after="180"/>
        <w:ind w:left="1068"/>
        <w:jc w:val="both"/>
      </w:pPr>
    </w:p>
    <w:p w:rsidR="009571C3" w:rsidRDefault="009571C3" w:rsidP="00D80421">
      <w:pPr>
        <w:spacing w:after="180"/>
        <w:ind w:firstLine="708"/>
        <w:jc w:val="both"/>
        <w:rPr>
          <w:color w:val="333333"/>
        </w:rPr>
      </w:pPr>
    </w:p>
    <w:p w:rsidR="009571C3" w:rsidRDefault="009571C3" w:rsidP="00D80421">
      <w:pPr>
        <w:spacing w:after="180"/>
        <w:ind w:firstLine="708"/>
        <w:jc w:val="both"/>
        <w:rPr>
          <w:color w:val="333333"/>
        </w:rPr>
      </w:pPr>
    </w:p>
    <w:p w:rsidR="009571C3" w:rsidRDefault="009571C3" w:rsidP="00D80421">
      <w:pPr>
        <w:spacing w:after="180"/>
        <w:ind w:firstLine="708"/>
        <w:jc w:val="both"/>
        <w:rPr>
          <w:color w:val="333333"/>
        </w:rPr>
      </w:pPr>
    </w:p>
    <w:p w:rsidR="009571C3" w:rsidRDefault="009571C3" w:rsidP="00D80421">
      <w:pPr>
        <w:spacing w:after="180"/>
        <w:ind w:firstLine="708"/>
        <w:jc w:val="both"/>
        <w:rPr>
          <w:color w:val="333333"/>
        </w:rPr>
      </w:pPr>
    </w:p>
    <w:p w:rsidR="009571C3" w:rsidRDefault="009571C3" w:rsidP="00D80421">
      <w:pPr>
        <w:spacing w:after="180"/>
        <w:ind w:firstLine="708"/>
        <w:jc w:val="both"/>
        <w:rPr>
          <w:color w:val="333333"/>
        </w:rPr>
      </w:pPr>
    </w:p>
    <w:p w:rsidR="009571C3" w:rsidRDefault="009571C3" w:rsidP="00D80421">
      <w:pPr>
        <w:spacing w:after="180"/>
        <w:ind w:firstLine="708"/>
        <w:jc w:val="both"/>
        <w:rPr>
          <w:color w:val="333333"/>
        </w:rPr>
      </w:pPr>
    </w:p>
    <w:p w:rsidR="009571C3" w:rsidRDefault="009571C3" w:rsidP="00D80421">
      <w:pPr>
        <w:spacing w:after="180"/>
        <w:ind w:firstLine="708"/>
        <w:jc w:val="both"/>
        <w:rPr>
          <w:color w:val="333333"/>
        </w:rPr>
      </w:pPr>
    </w:p>
    <w:p w:rsidR="009571C3" w:rsidRDefault="009571C3" w:rsidP="00D80421">
      <w:pPr>
        <w:spacing w:after="180"/>
        <w:ind w:firstLine="708"/>
        <w:jc w:val="both"/>
        <w:rPr>
          <w:color w:val="333333"/>
        </w:rPr>
      </w:pPr>
    </w:p>
    <w:p w:rsidR="009571C3" w:rsidRPr="00D80421" w:rsidRDefault="009571C3" w:rsidP="00D80421">
      <w:pPr>
        <w:spacing w:after="180"/>
        <w:ind w:firstLine="708"/>
        <w:jc w:val="both"/>
        <w:rPr>
          <w:color w:val="333333"/>
        </w:rPr>
      </w:pPr>
    </w:p>
    <w:p w:rsidR="00D80421" w:rsidRPr="00D80421" w:rsidRDefault="00D80421"/>
    <w:sectPr w:rsidR="00D80421" w:rsidRPr="00D80421" w:rsidSect="00C63D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1F1B"/>
    <w:multiLevelType w:val="hybridMultilevel"/>
    <w:tmpl w:val="3848A030"/>
    <w:lvl w:ilvl="0" w:tplc="C87E3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3D4072"/>
    <w:multiLevelType w:val="hybridMultilevel"/>
    <w:tmpl w:val="E8C44E88"/>
    <w:lvl w:ilvl="0" w:tplc="17601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A"/>
    <w:rsid w:val="00066396"/>
    <w:rsid w:val="00302469"/>
    <w:rsid w:val="003607AA"/>
    <w:rsid w:val="003B2553"/>
    <w:rsid w:val="00744081"/>
    <w:rsid w:val="009571C3"/>
    <w:rsid w:val="0097744D"/>
    <w:rsid w:val="009D5F5D"/>
    <w:rsid w:val="00C63DA6"/>
    <w:rsid w:val="00D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0421"/>
    <w:pPr>
      <w:spacing w:before="75" w:after="100" w:afterAutospacing="1"/>
    </w:pPr>
    <w:rPr>
      <w:rFonts w:ascii="Arial" w:hAnsi="Arial" w:cs="Arial"/>
      <w:color w:val="000000"/>
      <w:sz w:val="20"/>
      <w:szCs w:val="20"/>
    </w:rPr>
  </w:style>
  <w:style w:type="table" w:styleId="a4">
    <w:name w:val="Table Grid"/>
    <w:basedOn w:val="a1"/>
    <w:uiPriority w:val="59"/>
    <w:rsid w:val="0095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0421"/>
    <w:pPr>
      <w:spacing w:before="75" w:after="100" w:afterAutospacing="1"/>
    </w:pPr>
    <w:rPr>
      <w:rFonts w:ascii="Arial" w:hAnsi="Arial" w:cs="Arial"/>
      <w:color w:val="000000"/>
      <w:sz w:val="20"/>
      <w:szCs w:val="20"/>
    </w:rPr>
  </w:style>
  <w:style w:type="table" w:styleId="a4">
    <w:name w:val="Table Grid"/>
    <w:basedOn w:val="a1"/>
    <w:uiPriority w:val="59"/>
    <w:rsid w:val="0095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3</cp:revision>
  <dcterms:created xsi:type="dcterms:W3CDTF">2014-04-17T05:27:00Z</dcterms:created>
  <dcterms:modified xsi:type="dcterms:W3CDTF">2014-04-17T08:56:00Z</dcterms:modified>
</cp:coreProperties>
</file>