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2E" w:rsidRDefault="00E20C7F" w:rsidP="007C5B2E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52515" cy="8523635"/>
            <wp:effectExtent l="0" t="0" r="0" b="0"/>
            <wp:docPr id="1" name="Рисунок 1" descr="C:\Users\User\Pictures\ControlCenter3\Scan\CCF17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7112015_0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852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C5B2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r w:rsidR="007C5B2E">
        <w:rPr>
          <w:rFonts w:ascii="Times New Roman" w:hAnsi="Times New Roman" w:cs="Times New Roman"/>
          <w:b/>
          <w:bCs/>
          <w:sz w:val="28"/>
          <w:szCs w:val="28"/>
        </w:rPr>
        <w:br/>
        <w:t>к рабочей программе по физической культуре</w:t>
      </w:r>
      <w:r w:rsidR="007C5B2E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для учащихся </w:t>
      </w:r>
      <w:r w:rsidR="00261D4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C5B2E">
        <w:rPr>
          <w:rFonts w:ascii="Times New Roman" w:hAnsi="Times New Roman" w:cs="Times New Roman"/>
          <w:b/>
          <w:bCs/>
          <w:sz w:val="28"/>
          <w:szCs w:val="28"/>
        </w:rPr>
        <w:t>–9 классов</w:t>
      </w:r>
    </w:p>
    <w:p w:rsidR="007C5B2E" w:rsidRPr="007035B2" w:rsidRDefault="007035B2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35B2">
        <w:rPr>
          <w:rFonts w:ascii="Times New Roman" w:hAnsi="Times New Roman" w:cs="Times New Roman"/>
          <w:sz w:val="28"/>
          <w:szCs w:val="28"/>
        </w:rPr>
        <w:t>Рабочая</w:t>
      </w:r>
      <w:r w:rsidR="007C5B2E" w:rsidRPr="007035B2">
        <w:rPr>
          <w:rFonts w:ascii="Times New Roman" w:hAnsi="Times New Roman" w:cs="Times New Roman"/>
          <w:sz w:val="28"/>
          <w:szCs w:val="28"/>
        </w:rPr>
        <w:t xml:space="preserve"> </w:t>
      </w:r>
      <w:r w:rsidRPr="007035B2">
        <w:rPr>
          <w:rFonts w:ascii="Times New Roman" w:hAnsi="Times New Roman" w:cs="Times New Roman"/>
          <w:sz w:val="28"/>
          <w:szCs w:val="28"/>
        </w:rPr>
        <w:t>программа</w:t>
      </w:r>
      <w:r w:rsidR="007C5B2E" w:rsidRPr="007035B2">
        <w:rPr>
          <w:rFonts w:ascii="Times New Roman" w:hAnsi="Times New Roman" w:cs="Times New Roman"/>
          <w:sz w:val="28"/>
          <w:szCs w:val="28"/>
        </w:rPr>
        <w:t xml:space="preserve"> </w:t>
      </w:r>
      <w:r w:rsidRPr="007035B2">
        <w:rPr>
          <w:rFonts w:ascii="Times New Roman" w:hAnsi="Times New Roman" w:cs="Times New Roman"/>
          <w:sz w:val="28"/>
          <w:szCs w:val="28"/>
        </w:rPr>
        <w:t xml:space="preserve">составлена </w:t>
      </w:r>
      <w:r w:rsidRPr="007035B2">
        <w:rPr>
          <w:rFonts w:ascii="Times New Roman" w:hAnsi="Times New Roman" w:cs="Times New Roman"/>
          <w:kern w:val="16"/>
          <w:position w:val="2"/>
          <w:sz w:val="28"/>
          <w:szCs w:val="28"/>
        </w:rPr>
        <w:t xml:space="preserve">в соответствии с </w:t>
      </w:r>
      <w:r w:rsidRPr="007035B2">
        <w:rPr>
          <w:rFonts w:ascii="Times New Roman" w:hAnsi="Times New Roman" w:cs="Times New Roman"/>
          <w:sz w:val="28"/>
          <w:szCs w:val="28"/>
        </w:rPr>
        <w:t xml:space="preserve">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7035B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7035B2">
        <w:rPr>
          <w:rFonts w:ascii="Times New Roman" w:hAnsi="Times New Roman" w:cs="Times New Roman"/>
          <w:sz w:val="28"/>
          <w:szCs w:val="28"/>
        </w:rPr>
        <w:t>.</w:t>
      </w:r>
      <w:r w:rsidRPr="007035B2">
        <w:rPr>
          <w:rFonts w:ascii="Times New Roman" w:hAnsi="Times New Roman" w:cs="Times New Roman"/>
          <w:kern w:val="16"/>
          <w:position w:val="2"/>
          <w:sz w:val="28"/>
          <w:szCs w:val="28"/>
        </w:rPr>
        <w:t xml:space="preserve">, </w:t>
      </w:r>
      <w:r w:rsidRPr="007035B2"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 xml:space="preserve">Государственным стандартом основного общего образования по </w:t>
      </w:r>
      <w:r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>физической культуре</w:t>
      </w:r>
      <w:r w:rsidRPr="007035B2"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 xml:space="preserve">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7035B2">
          <w:rPr>
            <w:rFonts w:ascii="Times New Roman" w:hAnsi="Times New Roman" w:cs="Times New Roman"/>
            <w:bCs/>
            <w:kern w:val="16"/>
            <w:position w:val="2"/>
            <w:sz w:val="28"/>
            <w:szCs w:val="28"/>
          </w:rPr>
          <w:t>2004 г</w:t>
        </w:r>
      </w:smartTag>
      <w:r w:rsidRPr="007035B2"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>. № 1089.)</w:t>
      </w:r>
      <w:r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 xml:space="preserve"> </w:t>
      </w:r>
      <w:r w:rsidR="007C5B2E" w:rsidRPr="007035B2">
        <w:rPr>
          <w:rFonts w:ascii="Times New Roman" w:hAnsi="Times New Roman" w:cs="Times New Roman"/>
          <w:sz w:val="28"/>
          <w:szCs w:val="28"/>
        </w:rPr>
        <w:t>Примерной программ</w:t>
      </w:r>
      <w:r w:rsidRPr="007035B2">
        <w:rPr>
          <w:rFonts w:ascii="Times New Roman" w:hAnsi="Times New Roman" w:cs="Times New Roman"/>
          <w:sz w:val="28"/>
          <w:szCs w:val="28"/>
        </w:rPr>
        <w:t xml:space="preserve">ой </w:t>
      </w:r>
      <w:r w:rsidR="00940891">
        <w:rPr>
          <w:rFonts w:ascii="Times New Roman" w:hAnsi="Times New Roman" w:cs="Times New Roman"/>
          <w:sz w:val="28"/>
          <w:szCs w:val="28"/>
        </w:rPr>
        <w:t xml:space="preserve">по физической культуре </w:t>
      </w:r>
      <w:r w:rsidRPr="007035B2">
        <w:rPr>
          <w:rFonts w:ascii="Times New Roman" w:hAnsi="Times New Roman" w:cs="Times New Roman"/>
          <w:sz w:val="28"/>
          <w:szCs w:val="28"/>
        </w:rPr>
        <w:t>МО РФ 2004г.</w:t>
      </w:r>
      <w:r w:rsidR="007C5B2E" w:rsidRPr="007035B2">
        <w:rPr>
          <w:rFonts w:ascii="Times New Roman" w:hAnsi="Times New Roman" w:cs="Times New Roman"/>
          <w:sz w:val="28"/>
          <w:szCs w:val="28"/>
        </w:rPr>
        <w:t xml:space="preserve"> и авторской программ</w:t>
      </w:r>
      <w:r w:rsidRPr="007035B2">
        <w:rPr>
          <w:rFonts w:ascii="Times New Roman" w:hAnsi="Times New Roman" w:cs="Times New Roman"/>
          <w:sz w:val="28"/>
          <w:szCs w:val="28"/>
        </w:rPr>
        <w:t>ой</w:t>
      </w:r>
      <w:r w:rsidR="007C5B2E" w:rsidRPr="007035B2">
        <w:rPr>
          <w:rFonts w:ascii="Times New Roman" w:hAnsi="Times New Roman" w:cs="Times New Roman"/>
          <w:sz w:val="28"/>
          <w:szCs w:val="28"/>
        </w:rPr>
        <w:t xml:space="preserve">  В. И. Ляха, А. А. </w:t>
      </w:r>
      <w:proofErr w:type="spellStart"/>
      <w:r w:rsidR="007C5B2E" w:rsidRPr="007035B2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="007C5B2E" w:rsidRPr="007035B2">
        <w:rPr>
          <w:rFonts w:ascii="Times New Roman" w:hAnsi="Times New Roman" w:cs="Times New Roman"/>
          <w:sz w:val="28"/>
          <w:szCs w:val="28"/>
        </w:rPr>
        <w:t>. (М.: Просвещение, 2012).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ФБУПП учебный предмет «Физическая культура» вводится как обязательный предмет в средней школе, на его преподавание отводится 68 (102) часов в год.</w:t>
      </w:r>
    </w:p>
    <w:p w:rsidR="007C5B2E" w:rsidRDefault="007C5B2E" w:rsidP="007C5B2E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программного</w:t>
      </w:r>
      <w:r w:rsidR="00940891">
        <w:rPr>
          <w:rFonts w:ascii="Times New Roman" w:hAnsi="Times New Roman" w:cs="Times New Roman"/>
          <w:sz w:val="28"/>
          <w:szCs w:val="28"/>
        </w:rPr>
        <w:t xml:space="preserve"> содержания в учебном процессе </w:t>
      </w:r>
      <w:r>
        <w:rPr>
          <w:rFonts w:ascii="Times New Roman" w:hAnsi="Times New Roman" w:cs="Times New Roman"/>
          <w:sz w:val="28"/>
          <w:szCs w:val="28"/>
        </w:rPr>
        <w:t>использ</w:t>
      </w:r>
      <w:r w:rsidR="00940891">
        <w:rPr>
          <w:rFonts w:ascii="Times New Roman" w:hAnsi="Times New Roman" w:cs="Times New Roman"/>
          <w:sz w:val="28"/>
          <w:szCs w:val="28"/>
        </w:rPr>
        <w:t>уются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учебники: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Виленский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М. Я.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культура. 5–7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М. 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Торочкова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под общ. ред. М. 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2012.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Лях, В. И.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культура. 8–9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В. И. Лях,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под общ. ред. В. И. Ляха.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2012.</w:t>
      </w:r>
    </w:p>
    <w:p w:rsidR="007C5B2E" w:rsidRDefault="007C5B2E" w:rsidP="007C5B2E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программе  В. И. Ляха, 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программный  материал делится на две части – </w:t>
      </w:r>
      <w:r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iCs/>
          <w:sz w:val="28"/>
          <w:szCs w:val="28"/>
        </w:rPr>
        <w:t>вариативную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>В базовую часть</w:t>
      </w:r>
      <w:r>
        <w:rPr>
          <w:rFonts w:ascii="Times New Roman" w:hAnsi="Times New Roman" w:cs="Times New Roman"/>
          <w:sz w:val="28"/>
          <w:szCs w:val="28"/>
        </w:rPr>
        <w:t xml:space="preserve"> входит материал в соответствии с федеральным компонентом учебного плана, региональный компонент </w:t>
      </w:r>
      <w:r>
        <w:rPr>
          <w:rFonts w:ascii="Times New Roman" w:hAnsi="Times New Roman" w:cs="Times New Roman"/>
          <w:i/>
          <w:iCs/>
          <w:sz w:val="28"/>
          <w:szCs w:val="28"/>
        </w:rPr>
        <w:t>(лыжная подготовка заменяется кроссовой)</w:t>
      </w:r>
      <w:r>
        <w:rPr>
          <w:rFonts w:ascii="Times New Roman" w:hAnsi="Times New Roman" w:cs="Times New Roman"/>
          <w:sz w:val="28"/>
          <w:szCs w:val="28"/>
        </w:rPr>
        <w:t xml:space="preserve">. Базовая часть выполняет обязательный минимум образования по предмету «Физическая  культура».  </w:t>
      </w:r>
      <w:r>
        <w:rPr>
          <w:rFonts w:ascii="Times New Roman" w:hAnsi="Times New Roman" w:cs="Times New Roman"/>
          <w:i/>
          <w:iCs/>
          <w:sz w:val="28"/>
          <w:szCs w:val="28"/>
        </w:rPr>
        <w:t>Вариативная  часть</w:t>
      </w:r>
      <w:r>
        <w:rPr>
          <w:rFonts w:ascii="Times New Roman" w:hAnsi="Times New Roman" w:cs="Times New Roman"/>
          <w:sz w:val="28"/>
          <w:szCs w:val="28"/>
        </w:rPr>
        <w:t xml:space="preserve">  включает  в  себя  программный материал  по  </w:t>
      </w:r>
      <w:r w:rsidR="00B72151">
        <w:rPr>
          <w:rFonts w:ascii="Times New Roman" w:hAnsi="Times New Roman" w:cs="Times New Roman"/>
          <w:sz w:val="28"/>
          <w:szCs w:val="28"/>
        </w:rPr>
        <w:t>волейболу</w:t>
      </w:r>
      <w:r>
        <w:rPr>
          <w:rFonts w:ascii="Times New Roman" w:hAnsi="Times New Roman" w:cs="Times New Roman"/>
          <w:sz w:val="28"/>
          <w:szCs w:val="28"/>
        </w:rPr>
        <w:t>.  Программный  материал  усложняется  по  разделам каждый  год  за  счет  увеличения  сложности  элементов  на  базе  ранее  пройденных.  В  7–9 классах  единоборства  заменяются  легкой  атлетикой и кроссовой подготовкой. Для закрепления теоретических сведений можно выделять время</w:t>
      </w:r>
      <w:r w:rsidR="00B721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 процессе уроков, так и отдельно один час в четверти.</w:t>
      </w:r>
    </w:p>
    <w:p w:rsidR="007C5B2E" w:rsidRDefault="007C5B2E" w:rsidP="007C5B2E">
      <w:pPr>
        <w:pStyle w:val="ParagraphStyle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Важной особенностью образовательного процесса в основной школе является оценивание учащихся, предусмотренное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обязательному минимуму содержания образования. По окончании основной школы учащийся сдает дифференцированный зачет.</w:t>
      </w:r>
    </w:p>
    <w:p w:rsidR="007C5B2E" w:rsidRDefault="007C5B2E" w:rsidP="007C5B2E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Распределение учебного времени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реализации программного материала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по физической культуре (5–9 классы)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3"/>
        <w:gridCol w:w="4407"/>
        <w:gridCol w:w="1012"/>
        <w:gridCol w:w="992"/>
        <w:gridCol w:w="1004"/>
        <w:gridCol w:w="752"/>
      </w:tblGrid>
      <w:tr w:rsidR="007C5B2E" w:rsidTr="00261D4E">
        <w:trPr>
          <w:jc w:val="center"/>
        </w:trPr>
        <w:tc>
          <w:tcPr>
            <w:tcW w:w="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 (уроков)</w:t>
            </w:r>
          </w:p>
        </w:tc>
      </w:tr>
      <w:tr w:rsidR="007C5B2E" w:rsidTr="00261D4E">
        <w:trPr>
          <w:jc w:val="center"/>
        </w:trPr>
        <w:tc>
          <w:tcPr>
            <w:tcW w:w="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</w:tr>
      <w:tr w:rsidR="00261D4E" w:rsidTr="00261D4E">
        <w:trPr>
          <w:trHeight w:val="285"/>
          <w:jc w:val="center"/>
        </w:trPr>
        <w:tc>
          <w:tcPr>
            <w:tcW w:w="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1D4E" w:rsidRDefault="00261D4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1D4E" w:rsidRDefault="00261D4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IX</w:t>
            </w:r>
          </w:p>
        </w:tc>
      </w:tr>
      <w:tr w:rsidR="00261D4E" w:rsidTr="00261D4E">
        <w:trPr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7C5B2E" w:rsidTr="00261D4E">
        <w:trPr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261D4E" w:rsidTr="00261D4E">
        <w:trPr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Спортивные игры (волейбол 7-9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 xml:space="preserve">., баскетбол 5, 6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261D4E" w:rsidTr="00261D4E">
        <w:trPr>
          <w:trHeight w:val="345"/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261D4E" w:rsidTr="00261D4E">
        <w:trPr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261D4E" w:rsidTr="00261D4E">
        <w:trPr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261D4E" w:rsidTr="00261D4E">
        <w:trPr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261D4E" w:rsidTr="00261D4E">
        <w:trPr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Волейбол 7-9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., баскетбол 5, 6 кл.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261D4E" w:rsidTr="00261D4E">
        <w:trPr>
          <w:jc w:val="center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D4E" w:rsidRDefault="00261D4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</w:tr>
    </w:tbl>
    <w:p w:rsidR="007C5B2E" w:rsidRDefault="007C5B2E" w:rsidP="007C5B2E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знаний о физической культуре, умения и навыки; приемы закаливания, способы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самоконтроля.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Естественные основы.</w:t>
      </w:r>
    </w:p>
    <w:p w:rsidR="007C5B2E" w:rsidRDefault="00261D4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7C5B2E">
        <w:rPr>
          <w:rFonts w:ascii="Times New Roman" w:hAnsi="Times New Roman" w:cs="Times New Roman"/>
          <w:i/>
          <w:iCs/>
          <w:sz w:val="28"/>
          <w:szCs w:val="28"/>
        </w:rPr>
        <w:t xml:space="preserve"> классы.</w:t>
      </w:r>
      <w:r w:rsidR="007C5B2E">
        <w:rPr>
          <w:rFonts w:ascii="Times New Roman" w:hAnsi="Times New Roman" w:cs="Times New Roman"/>
          <w:sz w:val="28"/>
          <w:szCs w:val="28"/>
        </w:rPr>
        <w:t xml:space="preserve"> 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7–8 классы.</w:t>
      </w:r>
      <w:r>
        <w:rPr>
          <w:rFonts w:ascii="Times New Roman" w:hAnsi="Times New Roman" w:cs="Times New Roman"/>
          <w:sz w:val="28"/>
          <w:szCs w:val="28"/>
        </w:rPr>
        <w:t xml:space="preserve"> 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класс.</w:t>
      </w:r>
      <w:r>
        <w:rPr>
          <w:rFonts w:ascii="Times New Roman" w:hAnsi="Times New Roman" w:cs="Times New Roman"/>
          <w:sz w:val="28"/>
          <w:szCs w:val="28"/>
        </w:rPr>
        <w:t xml:space="preserve"> 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 Планирование и контроль индивидуальных физических нагрузок в процессе самостоятельных занятий физическими упражнениями.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1.2. Социально-психологические основы.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 классы.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функциональным состоянием организма.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7–8 классы.</w:t>
      </w:r>
      <w:r>
        <w:rPr>
          <w:rFonts w:ascii="Times New Roman" w:hAnsi="Times New Roman" w:cs="Times New Roman"/>
          <w:sz w:val="28"/>
          <w:szCs w:val="28"/>
        </w:rPr>
        <w:t xml:space="preserve"> 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Анализ техники физических упражнений, их освоение и выполнение по объяснению. Ведение тетрадей самостоятельных занятий физическими упражнениями,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функциональным  состоянием  организма  и  физической  подготовленностью.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класс.</w:t>
      </w:r>
      <w:r>
        <w:rPr>
          <w:rFonts w:ascii="Times New Roman" w:hAnsi="Times New Roman" w:cs="Times New Roman"/>
          <w:sz w:val="28"/>
          <w:szCs w:val="28"/>
        </w:rPr>
        <w:t xml:space="preserve"> Анализ техники физических упражнений, их освоение и выполнение по показу, объяснению и описанию. 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общеподготовительных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подводящих упражнений, двигательных действий в разнообразных игровых и соревновательных ситуациях. Ведение тетрадей самостоятельных занятий физическими упражнениями,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функциональным состоянием организма, физическим развитием и физической подготовленностью. 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Культурно-исторические основы.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 классы.</w:t>
      </w:r>
      <w:r>
        <w:rPr>
          <w:rFonts w:ascii="Times New Roman" w:hAnsi="Times New Roman" w:cs="Times New Roman"/>
          <w:sz w:val="28"/>
          <w:szCs w:val="28"/>
        </w:rPr>
        <w:t xml:space="preserve"> Основы истории возникновения и развития Олимпийского движения, физической культуры и отечественного спорта.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7–8 классы.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Физическая культура и ее значение в формирование здорового образа жизни современного человека.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класс.</w:t>
      </w:r>
      <w:r>
        <w:rPr>
          <w:rFonts w:ascii="Times New Roman" w:hAnsi="Times New Roman" w:cs="Times New Roman"/>
          <w:sz w:val="28"/>
          <w:szCs w:val="28"/>
        </w:rPr>
        <w:t xml:space="preserve"> Изложение взглядов и отношений к физической культуре, к ее материальным и духовным ценностям.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1.4. Приемы закаливания.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 классы.</w:t>
      </w:r>
      <w:r>
        <w:rPr>
          <w:rFonts w:ascii="Times New Roman" w:hAnsi="Times New Roman" w:cs="Times New Roman"/>
          <w:sz w:val="28"/>
          <w:szCs w:val="28"/>
        </w:rPr>
        <w:t xml:space="preserve"> Воздушные ванны </w:t>
      </w:r>
      <w:r>
        <w:rPr>
          <w:rFonts w:ascii="Times New Roman" w:hAnsi="Times New Roman" w:cs="Times New Roman"/>
          <w:i/>
          <w:iCs/>
          <w:sz w:val="28"/>
          <w:szCs w:val="28"/>
        </w:rPr>
        <w:t>(теплые, безразличные, прохладные, холодные, очень холодные).</w:t>
      </w:r>
      <w:r>
        <w:rPr>
          <w:rFonts w:ascii="Times New Roman" w:hAnsi="Times New Roman" w:cs="Times New Roman"/>
          <w:sz w:val="28"/>
          <w:szCs w:val="28"/>
        </w:rPr>
        <w:t xml:space="preserve"> Солнечные ванны </w:t>
      </w:r>
      <w:r>
        <w:rPr>
          <w:rFonts w:ascii="Times New Roman" w:hAnsi="Times New Roman" w:cs="Times New Roman"/>
          <w:i/>
          <w:iCs/>
          <w:sz w:val="28"/>
          <w:szCs w:val="28"/>
        </w:rPr>
        <w:t>(правила, дозировка).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7–8 классы.</w:t>
      </w:r>
      <w:r>
        <w:rPr>
          <w:rFonts w:ascii="Times New Roman" w:hAnsi="Times New Roman" w:cs="Times New Roman"/>
          <w:sz w:val="28"/>
          <w:szCs w:val="28"/>
        </w:rPr>
        <w:t xml:space="preserve"> Водные процедуры </w:t>
      </w:r>
      <w:r>
        <w:rPr>
          <w:rFonts w:ascii="Times New Roman" w:hAnsi="Times New Roman" w:cs="Times New Roman"/>
          <w:i/>
          <w:iCs/>
          <w:sz w:val="28"/>
          <w:szCs w:val="28"/>
        </w:rPr>
        <w:t>(обтирание, душ),</w:t>
      </w:r>
      <w:r>
        <w:rPr>
          <w:rFonts w:ascii="Times New Roman" w:hAnsi="Times New Roman" w:cs="Times New Roman"/>
          <w:sz w:val="28"/>
          <w:szCs w:val="28"/>
        </w:rPr>
        <w:t xml:space="preserve"> купание в открытых водоемах.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класс.</w:t>
      </w:r>
      <w:r>
        <w:rPr>
          <w:rFonts w:ascii="Times New Roman" w:hAnsi="Times New Roman" w:cs="Times New Roman"/>
          <w:sz w:val="28"/>
          <w:szCs w:val="28"/>
        </w:rPr>
        <w:t xml:space="preserve"> Пользование баней.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Подвижные игры.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Волейбол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 классы.</w:t>
      </w:r>
      <w:r>
        <w:rPr>
          <w:rFonts w:ascii="Times New Roman" w:hAnsi="Times New Roman" w:cs="Times New Roman"/>
          <w:sz w:val="28"/>
          <w:szCs w:val="28"/>
        </w:rPr>
        <w:t xml:space="preserve">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Баскетбол</w:t>
      </w:r>
    </w:p>
    <w:p w:rsidR="007C5B2E" w:rsidRDefault="00261D4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7C5B2E">
        <w:rPr>
          <w:rFonts w:ascii="Times New Roman" w:hAnsi="Times New Roman" w:cs="Times New Roman"/>
          <w:i/>
          <w:iCs/>
          <w:sz w:val="28"/>
          <w:szCs w:val="28"/>
        </w:rPr>
        <w:t>–9 классы.</w:t>
      </w:r>
      <w:r w:rsidR="007C5B2E">
        <w:rPr>
          <w:rFonts w:ascii="Times New Roman" w:hAnsi="Times New Roman" w:cs="Times New Roman"/>
          <w:sz w:val="28"/>
          <w:szCs w:val="28"/>
        </w:rPr>
        <w:t xml:space="preserve">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1.6. Гимнастика с элементами акробатики.</w:t>
      </w:r>
    </w:p>
    <w:p w:rsidR="007C5B2E" w:rsidRDefault="00261D4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7C5B2E">
        <w:rPr>
          <w:rFonts w:ascii="Times New Roman" w:hAnsi="Times New Roman" w:cs="Times New Roman"/>
          <w:i/>
          <w:iCs/>
          <w:sz w:val="28"/>
          <w:szCs w:val="28"/>
        </w:rPr>
        <w:t>–7 классы.</w:t>
      </w:r>
      <w:r w:rsidR="007C5B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5B2E">
        <w:rPr>
          <w:rFonts w:ascii="Times New Roman" w:hAnsi="Times New Roman" w:cs="Times New Roman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8–9 классы. </w:t>
      </w:r>
      <w:r>
        <w:rPr>
          <w:rFonts w:ascii="Times New Roman" w:hAnsi="Times New Roman" w:cs="Times New Roman"/>
          <w:sz w:val="28"/>
          <w:szCs w:val="28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самостраховка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время занятий. Техника безопасности во время занятий.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1.7. Легкоатлетические упражнения.</w:t>
      </w:r>
    </w:p>
    <w:p w:rsidR="007C5B2E" w:rsidRDefault="00261D4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7C5B2E">
        <w:rPr>
          <w:rFonts w:ascii="Times New Roman" w:hAnsi="Times New Roman" w:cs="Times New Roman"/>
          <w:i/>
          <w:iCs/>
          <w:sz w:val="28"/>
          <w:szCs w:val="28"/>
        </w:rPr>
        <w:t>–9 классы.</w:t>
      </w:r>
      <w:r w:rsidR="007C5B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5B2E">
        <w:rPr>
          <w:rFonts w:ascii="Times New Roman" w:hAnsi="Times New Roman" w:cs="Times New Roman"/>
          <w:sz w:val="28"/>
          <w:szCs w:val="28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7C5B2E" w:rsidRDefault="007C5B2E" w:rsidP="007C5B2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1.8. Кроссовая подготовка.</w:t>
      </w:r>
    </w:p>
    <w:p w:rsidR="007C5B2E" w:rsidRDefault="00261D4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7C5B2E">
        <w:rPr>
          <w:rFonts w:ascii="Times New Roman" w:hAnsi="Times New Roman" w:cs="Times New Roman"/>
          <w:i/>
          <w:iCs/>
          <w:sz w:val="28"/>
          <w:szCs w:val="28"/>
        </w:rPr>
        <w:t>–9 классы.</w:t>
      </w:r>
      <w:r w:rsidR="007C5B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5B2E">
        <w:rPr>
          <w:rFonts w:ascii="Times New Roman" w:hAnsi="Times New Roman" w:cs="Times New Roman"/>
          <w:sz w:val="28"/>
          <w:szCs w:val="28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7C5B2E" w:rsidRDefault="007C5B2E" w:rsidP="007C5B2E">
      <w:pPr>
        <w:pStyle w:val="ParagraphStyle"/>
        <w:spacing w:before="120" w:after="15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Демонстрировать.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17"/>
        <w:gridCol w:w="5233"/>
        <w:gridCol w:w="858"/>
        <w:gridCol w:w="842"/>
      </w:tblGrid>
      <w:tr w:rsidR="007C5B2E">
        <w:trPr>
          <w:trHeight w:val="510"/>
          <w:jc w:val="center"/>
        </w:trPr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</w:t>
            </w:r>
          </w:p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 упражнения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чики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Девочки</w:t>
            </w:r>
          </w:p>
        </w:tc>
      </w:tr>
      <w:tr w:rsidR="007C5B2E">
        <w:trPr>
          <w:jc w:val="center"/>
        </w:trPr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Скоростные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60 м с высокого старта с опорой на руку,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</w:tr>
      <w:tr w:rsidR="007C5B2E">
        <w:trPr>
          <w:trHeight w:val="75"/>
          <w:jc w:val="center"/>
        </w:trPr>
        <w:tc>
          <w:tcPr>
            <w:tcW w:w="1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Силовые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Прыжок в длину с места, </w:t>
            </w:r>
            <w:proofErr w:type="gramStart"/>
            <w:r>
              <w:rPr>
                <w:rFonts w:ascii="Times New Roman" w:hAnsi="Times New Roman" w:cs="Times New Roman"/>
              </w:rPr>
              <w:t>см</w:t>
            </w:r>
            <w:proofErr w:type="gramEnd"/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</w:tr>
      <w:tr w:rsidR="007C5B2E">
        <w:trPr>
          <w:trHeight w:val="60"/>
          <w:jc w:val="center"/>
        </w:trPr>
        <w:tc>
          <w:tcPr>
            <w:tcW w:w="1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Лазание по канату на расстояние 6 м,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7C5B2E">
        <w:trPr>
          <w:trHeight w:val="285"/>
          <w:jc w:val="center"/>
        </w:trPr>
        <w:tc>
          <w:tcPr>
            <w:tcW w:w="1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Поднимание туловища, лежа на спине, руки </w:t>
            </w:r>
            <w:r>
              <w:rPr>
                <w:rFonts w:ascii="Times New Roman" w:hAnsi="Times New Roman" w:cs="Times New Roman"/>
              </w:rPr>
              <w:br/>
              <w:t>за головой, количество раз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C5B2E">
        <w:trPr>
          <w:jc w:val="center"/>
        </w:trPr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выносливости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2000 м, мин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10,20</w:t>
            </w:r>
          </w:p>
        </w:tc>
      </w:tr>
      <w:tr w:rsidR="007C5B2E">
        <w:trPr>
          <w:trHeight w:val="60"/>
          <w:jc w:val="center"/>
        </w:trPr>
        <w:tc>
          <w:tcPr>
            <w:tcW w:w="1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координации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Последовательное выполнение пяти кувырков,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7C5B2E">
        <w:trPr>
          <w:trHeight w:val="255"/>
          <w:jc w:val="center"/>
        </w:trPr>
        <w:tc>
          <w:tcPr>
            <w:tcW w:w="1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Броски малого мяча в стандартную мишень,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2E" w:rsidRDefault="007C5B2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</w:tbl>
    <w:p w:rsidR="007C5B2E" w:rsidRDefault="007C5B2E" w:rsidP="007C5B2E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физического воспитания </w:t>
      </w:r>
      <w:r w:rsidR="00261D4E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261D4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щихся </w:t>
      </w:r>
      <w:r w:rsidR="00261D4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–9 классов направлены: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обучение основам базовых видов двигательных действий;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 дальнейшее  развитие  координационных  и  кондиционных  способностей;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углубленное представление об основных видах спорта;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формирование адекватной оценки собственных физических возможностей;</w:t>
      </w:r>
    </w:p>
    <w:p w:rsidR="007C5B2E" w:rsidRDefault="007C5B2E" w:rsidP="007C5B2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на содействие развития психических процессов и обучение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психической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7C5B2E" w:rsidSect="005617A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5B2E"/>
    <w:rsid w:val="00261D4E"/>
    <w:rsid w:val="002D10A4"/>
    <w:rsid w:val="003D1523"/>
    <w:rsid w:val="007035B2"/>
    <w:rsid w:val="007C5B2E"/>
    <w:rsid w:val="007E7192"/>
    <w:rsid w:val="009037A5"/>
    <w:rsid w:val="00940891"/>
    <w:rsid w:val="00A109DB"/>
    <w:rsid w:val="00B72151"/>
    <w:rsid w:val="00C23E4A"/>
    <w:rsid w:val="00DB0537"/>
    <w:rsid w:val="00E2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C5B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7C5B2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7C5B2E"/>
    <w:rPr>
      <w:color w:val="000000"/>
      <w:sz w:val="20"/>
      <w:szCs w:val="20"/>
    </w:rPr>
  </w:style>
  <w:style w:type="character" w:customStyle="1" w:styleId="Heading">
    <w:name w:val="Heading"/>
    <w:uiPriority w:val="99"/>
    <w:rsid w:val="007C5B2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7C5B2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7C5B2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7C5B2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7C5B2E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E20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1375</Words>
  <Characters>7839</Characters>
  <Application>Microsoft Office Word</Application>
  <DocSecurity>0</DocSecurity>
  <Lines>65</Lines>
  <Paragraphs>18</Paragraphs>
  <ScaleCrop>false</ScaleCrop>
  <Company/>
  <LinksUpToDate>false</LinksUpToDate>
  <CharactersWithSpaces>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DNK</dc:creator>
  <cp:keywords/>
  <dc:description/>
  <cp:lastModifiedBy>User</cp:lastModifiedBy>
  <cp:revision>9</cp:revision>
  <dcterms:created xsi:type="dcterms:W3CDTF">2014-09-02T17:40:00Z</dcterms:created>
  <dcterms:modified xsi:type="dcterms:W3CDTF">2015-11-17T14:13:00Z</dcterms:modified>
</cp:coreProperties>
</file>