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6B" w:rsidRDefault="00B1366B" w:rsidP="00B1366B">
      <w:pPr>
        <w:ind w:left="-142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УЧРЕДИТЕЛЬ- АДМИНИСТРАЦИЯ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ЕЛИКИЕ ЛУКИ ПСКОВСКОЙ ОБЛАСТИ</w:t>
      </w:r>
    </w:p>
    <w:p w:rsidR="00B1366B" w:rsidRDefault="00B1366B" w:rsidP="00B1366B">
      <w:pPr>
        <w:ind w:left="-142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B1366B" w:rsidRDefault="00B1366B" w:rsidP="00B1366B">
      <w:pPr>
        <w:ind w:left="-142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B1366B" w:rsidRDefault="00B1366B" w:rsidP="00B1366B">
      <w:pPr>
        <w:ind w:left="-142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B1366B" w:rsidRDefault="00B1366B" w:rsidP="00B1366B">
      <w:pPr>
        <w:ind w:left="-142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«ДЕТСКО-ЮНОШЕСКАЯ СПОРТИВНАЯ ШКОЛА № 1 «АТЛЕТИКА»</w:t>
      </w:r>
    </w:p>
    <w:p w:rsidR="00B1366B" w:rsidRDefault="00B1366B" w:rsidP="00B1366B">
      <w:pPr>
        <w:ind w:left="-142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1366B" w:rsidRDefault="00B1366B" w:rsidP="00B1366B">
      <w:pPr>
        <w:ind w:left="-142" w:right="-2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182108, Псковская область, г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>еликие Луки, пл.Калинина,д.6-А, тел. 8(81153) 5-21-22, факс 5-18-47</w:t>
      </w:r>
    </w:p>
    <w:p w:rsidR="00B1366B" w:rsidRPr="009C7AD2" w:rsidRDefault="00B1366B" w:rsidP="00B1366B">
      <w:pPr>
        <w:ind w:left="-142" w:right="-28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9C7AD2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9C7AD2">
        <w:rPr>
          <w:rFonts w:ascii="Times New Roman" w:hAnsi="Times New Roman" w:cs="Times New Roman"/>
          <w:sz w:val="22"/>
          <w:szCs w:val="22"/>
        </w:rPr>
        <w:t xml:space="preserve">: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sportatletika</w:t>
      </w:r>
      <w:proofErr w:type="spellEnd"/>
      <w:r w:rsidRPr="009C7AD2">
        <w:rPr>
          <w:rFonts w:ascii="Times New Roman" w:hAnsi="Times New Roman" w:cs="Times New Roman"/>
          <w:sz w:val="22"/>
          <w:szCs w:val="22"/>
        </w:rPr>
        <w:t>@</w:t>
      </w:r>
      <w:r>
        <w:rPr>
          <w:rFonts w:ascii="Times New Roman" w:hAnsi="Times New Roman" w:cs="Times New Roman"/>
          <w:sz w:val="22"/>
          <w:szCs w:val="22"/>
          <w:lang w:val="en-US"/>
        </w:rPr>
        <w:t>rambler</w:t>
      </w:r>
      <w:r w:rsidRPr="009C7AD2">
        <w:rPr>
          <w:rFonts w:ascii="Times New Roman" w:hAnsi="Times New Roman" w:cs="Times New Roman"/>
          <w:sz w:val="22"/>
          <w:szCs w:val="22"/>
        </w:rPr>
        <w:t>.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B916CA" w:rsidRDefault="00B916CA"/>
    <w:p w:rsidR="00B1366B" w:rsidRPr="00460DD9" w:rsidRDefault="00460DD9">
      <w:pPr>
        <w:rPr>
          <w:rFonts w:ascii="Times New Roman" w:hAnsi="Times New Roman" w:cs="Times New Roman"/>
          <w:u w:val="single"/>
        </w:rPr>
      </w:pPr>
      <w:r w:rsidRPr="00460DD9">
        <w:rPr>
          <w:rFonts w:ascii="Times New Roman" w:hAnsi="Times New Roman" w:cs="Times New Roman"/>
          <w:u w:val="single"/>
        </w:rPr>
        <w:t>07 мая 2014 г.</w:t>
      </w:r>
    </w:p>
    <w:p w:rsidR="00B1366B" w:rsidRPr="00B1366B" w:rsidRDefault="00B1366B" w:rsidP="00B1366B">
      <w:pPr>
        <w:ind w:left="5812"/>
        <w:rPr>
          <w:rFonts w:ascii="Times New Roman" w:hAnsi="Times New Roman" w:cs="Times New Roman"/>
        </w:rPr>
      </w:pPr>
      <w:r w:rsidRPr="00B1366B">
        <w:rPr>
          <w:rFonts w:ascii="Times New Roman" w:hAnsi="Times New Roman" w:cs="Times New Roman"/>
        </w:rPr>
        <w:t xml:space="preserve">Государственное управление </w:t>
      </w:r>
    </w:p>
    <w:p w:rsidR="00B1366B" w:rsidRPr="00B1366B" w:rsidRDefault="00B1366B" w:rsidP="00B1366B">
      <w:pPr>
        <w:ind w:left="5812"/>
        <w:rPr>
          <w:rFonts w:ascii="Times New Roman" w:hAnsi="Times New Roman" w:cs="Times New Roman"/>
        </w:rPr>
      </w:pPr>
      <w:r w:rsidRPr="00B1366B">
        <w:rPr>
          <w:rFonts w:ascii="Times New Roman" w:hAnsi="Times New Roman" w:cs="Times New Roman"/>
        </w:rPr>
        <w:t>образования Псковской области</w:t>
      </w:r>
    </w:p>
    <w:p w:rsidR="00B1366B" w:rsidRPr="00B1366B" w:rsidRDefault="00B1366B" w:rsidP="00B1366B">
      <w:pPr>
        <w:ind w:left="5812"/>
        <w:rPr>
          <w:rFonts w:ascii="Times New Roman" w:hAnsi="Times New Roman" w:cs="Times New Roman"/>
        </w:rPr>
      </w:pPr>
    </w:p>
    <w:p w:rsidR="00B1366B" w:rsidRPr="00B1366B" w:rsidRDefault="00B1366B" w:rsidP="00B1366B">
      <w:pPr>
        <w:ind w:left="5812"/>
        <w:rPr>
          <w:rFonts w:ascii="Times New Roman" w:hAnsi="Times New Roman" w:cs="Times New Roman"/>
        </w:rPr>
      </w:pPr>
      <w:r w:rsidRPr="00B1366B">
        <w:rPr>
          <w:rFonts w:ascii="Times New Roman" w:hAnsi="Times New Roman" w:cs="Times New Roman"/>
        </w:rPr>
        <w:t xml:space="preserve">Отдел </w:t>
      </w:r>
      <w:proofErr w:type="gramStart"/>
      <w:r w:rsidRPr="00B1366B">
        <w:rPr>
          <w:rFonts w:ascii="Times New Roman" w:hAnsi="Times New Roman" w:cs="Times New Roman"/>
        </w:rPr>
        <w:t>Федерального</w:t>
      </w:r>
      <w:proofErr w:type="gramEnd"/>
      <w:r w:rsidRPr="00B1366B">
        <w:rPr>
          <w:rFonts w:ascii="Times New Roman" w:hAnsi="Times New Roman" w:cs="Times New Roman"/>
        </w:rPr>
        <w:t xml:space="preserve"> государственного </w:t>
      </w:r>
    </w:p>
    <w:p w:rsidR="00B1366B" w:rsidRDefault="00B1366B" w:rsidP="00B1366B">
      <w:pPr>
        <w:ind w:left="5812"/>
        <w:rPr>
          <w:rFonts w:ascii="Times New Roman" w:hAnsi="Times New Roman" w:cs="Times New Roman"/>
        </w:rPr>
      </w:pPr>
      <w:r w:rsidRPr="00B1366B">
        <w:rPr>
          <w:rFonts w:ascii="Times New Roman" w:hAnsi="Times New Roman" w:cs="Times New Roman"/>
        </w:rPr>
        <w:t>надзора в области образования</w:t>
      </w:r>
    </w:p>
    <w:p w:rsidR="00B1366B" w:rsidRDefault="00B1366B" w:rsidP="00B1366B">
      <w:pPr>
        <w:rPr>
          <w:rFonts w:ascii="Times New Roman" w:hAnsi="Times New Roman" w:cs="Times New Roman"/>
        </w:rPr>
      </w:pPr>
    </w:p>
    <w:p w:rsidR="00B1366B" w:rsidRDefault="00B1366B" w:rsidP="00B1366B">
      <w:pPr>
        <w:ind w:left="-142"/>
        <w:jc w:val="center"/>
        <w:rPr>
          <w:rFonts w:ascii="Times New Roman" w:hAnsi="Times New Roman" w:cs="Times New Roman"/>
          <w:b/>
        </w:rPr>
      </w:pPr>
      <w:r w:rsidRPr="00B1366B">
        <w:rPr>
          <w:rFonts w:ascii="Times New Roman" w:hAnsi="Times New Roman" w:cs="Times New Roman"/>
          <w:b/>
        </w:rPr>
        <w:t>Отчет</w:t>
      </w:r>
    </w:p>
    <w:p w:rsidR="00B1366B" w:rsidRDefault="00B1366B" w:rsidP="00B1366B">
      <w:pPr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МБОУДОД «Детско-юношеская спортивная школа №1 «Атлетика»</w:t>
      </w:r>
    </w:p>
    <w:p w:rsidR="00B1366B" w:rsidRDefault="00B1366B" w:rsidP="00B1366B">
      <w:pPr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выполнении предписания Государственного управления образования Псковской области</w:t>
      </w:r>
    </w:p>
    <w:p w:rsidR="00B1366B" w:rsidRDefault="00B1366B" w:rsidP="00B1366B">
      <w:pPr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П-56/</w:t>
      </w:r>
      <w:proofErr w:type="spellStart"/>
      <w:r>
        <w:rPr>
          <w:rFonts w:ascii="Times New Roman" w:hAnsi="Times New Roman" w:cs="Times New Roman"/>
        </w:rPr>
        <w:t>кз</w:t>
      </w:r>
      <w:proofErr w:type="spellEnd"/>
      <w:r>
        <w:rPr>
          <w:rFonts w:ascii="Times New Roman" w:hAnsi="Times New Roman" w:cs="Times New Roman"/>
        </w:rPr>
        <w:t xml:space="preserve"> от 15.11.2013 г.</w:t>
      </w:r>
    </w:p>
    <w:p w:rsidR="00B1366B" w:rsidRDefault="00B1366B" w:rsidP="00B1366B">
      <w:pPr>
        <w:ind w:left="-142"/>
        <w:jc w:val="center"/>
        <w:rPr>
          <w:rFonts w:ascii="Times New Roman" w:hAnsi="Times New Roman" w:cs="Times New Roman"/>
        </w:rPr>
      </w:pPr>
    </w:p>
    <w:p w:rsidR="00B1366B" w:rsidRDefault="00B1366B" w:rsidP="00B1366B">
      <w:pPr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С целью выполнения предписания № П-56/</w:t>
      </w:r>
      <w:proofErr w:type="spellStart"/>
      <w:r>
        <w:rPr>
          <w:rFonts w:ascii="Times New Roman" w:hAnsi="Times New Roman" w:cs="Times New Roman"/>
        </w:rPr>
        <w:t>кз</w:t>
      </w:r>
      <w:proofErr w:type="spellEnd"/>
      <w:r>
        <w:rPr>
          <w:rFonts w:ascii="Times New Roman" w:hAnsi="Times New Roman" w:cs="Times New Roman"/>
        </w:rPr>
        <w:t xml:space="preserve"> от 15.11.2013 г. в МБОУДОД «Детско-юношеская спортивная школа №1 «Атлетика» проведена работа по устранению выявленных нарушений законодательства Российской Федерации в области образования:</w:t>
      </w:r>
    </w:p>
    <w:p w:rsidR="00B1366B" w:rsidRDefault="00B1366B" w:rsidP="00A67B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A67B49">
        <w:rPr>
          <w:rFonts w:ascii="Times New Roman" w:hAnsi="Times New Roman" w:cs="Times New Roman"/>
        </w:rPr>
        <w:t>Ознакомление коллектива с актом проверки</w:t>
      </w:r>
      <w:r w:rsidR="00A67B49" w:rsidRPr="00A67B49">
        <w:rPr>
          <w:rFonts w:ascii="Times New Roman" w:hAnsi="Times New Roman" w:cs="Times New Roman"/>
        </w:rPr>
        <w:t xml:space="preserve"> (Протокол №5 </w:t>
      </w:r>
      <w:r w:rsidR="00696572">
        <w:rPr>
          <w:rFonts w:ascii="Times New Roman" w:hAnsi="Times New Roman" w:cs="Times New Roman"/>
        </w:rPr>
        <w:t xml:space="preserve">заседания </w:t>
      </w:r>
      <w:r w:rsidR="00A67B49" w:rsidRPr="00A67B49">
        <w:rPr>
          <w:rFonts w:ascii="Times New Roman" w:hAnsi="Times New Roman" w:cs="Times New Roman"/>
        </w:rPr>
        <w:t>Педагогического совета от 03.12.2013 г.</w:t>
      </w:r>
      <w:proofErr w:type="gramEnd"/>
    </w:p>
    <w:p w:rsidR="00A67B49" w:rsidRDefault="00A67B49" w:rsidP="00A67B49">
      <w:pPr>
        <w:jc w:val="both"/>
        <w:rPr>
          <w:rFonts w:ascii="Times New Roman" w:hAnsi="Times New Roman" w:cs="Times New Roman"/>
        </w:rPr>
      </w:pPr>
    </w:p>
    <w:p w:rsidR="00A67B49" w:rsidRPr="00A67B49" w:rsidRDefault="00A67B49" w:rsidP="00A67B49">
      <w:pPr>
        <w:jc w:val="both"/>
        <w:rPr>
          <w:rFonts w:ascii="Times New Roman" w:hAnsi="Times New Roman" w:cs="Times New Roman"/>
          <w:u w:val="single"/>
        </w:rPr>
      </w:pPr>
      <w:r w:rsidRPr="00A67B49">
        <w:rPr>
          <w:rFonts w:ascii="Times New Roman" w:hAnsi="Times New Roman" w:cs="Times New Roman"/>
          <w:u w:val="single"/>
        </w:rPr>
        <w:t>Выявленные замечания устранены:</w:t>
      </w:r>
    </w:p>
    <w:p w:rsidR="00A67B49" w:rsidRDefault="00696572" w:rsidP="00696572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A67B49">
        <w:rPr>
          <w:rFonts w:ascii="Times New Roman" w:hAnsi="Times New Roman" w:cs="Times New Roman"/>
        </w:rPr>
        <w:t xml:space="preserve">В Положение о порядке приема, перевода и </w:t>
      </w:r>
      <w:proofErr w:type="gramStart"/>
      <w:r w:rsidR="00A67B49">
        <w:rPr>
          <w:rFonts w:ascii="Times New Roman" w:hAnsi="Times New Roman" w:cs="Times New Roman"/>
        </w:rPr>
        <w:t>отчисления</w:t>
      </w:r>
      <w:proofErr w:type="gramEnd"/>
      <w:r w:rsidR="00A67B49">
        <w:rPr>
          <w:rFonts w:ascii="Times New Roman" w:hAnsi="Times New Roman" w:cs="Times New Roman"/>
        </w:rPr>
        <w:t xml:space="preserve"> обучающихся МБОУДОД «Детско-юношеская спортивная школа №1 «Атлетика» внесены изменения</w:t>
      </w:r>
      <w:r>
        <w:rPr>
          <w:rFonts w:ascii="Times New Roman" w:hAnsi="Times New Roman" w:cs="Times New Roman"/>
        </w:rPr>
        <w:t xml:space="preserve"> (Протокол №5 заседания Педагогического совета от 03.12.2013г.)</w:t>
      </w:r>
      <w:r w:rsidR="00A67B49">
        <w:rPr>
          <w:rFonts w:ascii="Times New Roman" w:hAnsi="Times New Roman" w:cs="Times New Roman"/>
        </w:rPr>
        <w:t>:</w:t>
      </w:r>
    </w:p>
    <w:p w:rsidR="00A67B49" w:rsidRDefault="00A67B49" w:rsidP="00696572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реквизитах нормативных документов, указанные в пункте 1.1 раздела 1 «Общие положения» в соответствии с реквизитами действующего законодательства Российской Федерации в сфере образования</w:t>
      </w:r>
      <w:r w:rsidR="00587A60">
        <w:rPr>
          <w:rFonts w:ascii="Times New Roman" w:hAnsi="Times New Roman" w:cs="Times New Roman"/>
        </w:rPr>
        <w:t>: Федеральным законом от 29.12.2012 №273-ФЗ (ред. от 23.07.2013) «Об образовании в Российской Федерации», Типовым положением об образовательном учреждении дополнительного образования детей (утверждено приказом Министерства образования и науки России от 26.06.2012 № 504, зарегистрировано в Минюсте России 02.08.2012 № 25082);</w:t>
      </w:r>
    </w:p>
    <w:p w:rsidR="00587A60" w:rsidRDefault="00587A60" w:rsidP="00696572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 1.4 раздела «Общие положения», противоречащий пункту 3 статьи 5 ФЗ «</w:t>
      </w:r>
      <w:r w:rsidR="00696572">
        <w:rPr>
          <w:rFonts w:ascii="Times New Roman" w:hAnsi="Times New Roman" w:cs="Times New Roman"/>
        </w:rPr>
        <w:t>Об образовании в Российской Федерации» в части бесплатного дополнительного образования детей, удален;</w:t>
      </w:r>
    </w:p>
    <w:p w:rsidR="00696572" w:rsidRDefault="00696572" w:rsidP="00696572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подпункт 2 пункта 2.1. раздела 2 «Условия приема», противоречащий пункту 5.1 Устава, удален.</w:t>
      </w:r>
    </w:p>
    <w:p w:rsidR="00696572" w:rsidRDefault="00696572" w:rsidP="00696572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Приведены в соответствие с ФЗ «Об образовании в Российской Федерации» нормативные локальные акты:</w:t>
      </w:r>
    </w:p>
    <w:p w:rsidR="00B1366B" w:rsidRDefault="00696572" w:rsidP="00696572">
      <w:pPr>
        <w:pStyle w:val="a3"/>
        <w:numPr>
          <w:ilvl w:val="0"/>
          <w:numId w:val="3"/>
        </w:numPr>
        <w:tabs>
          <w:tab w:val="left" w:pos="1134"/>
        </w:tabs>
        <w:ind w:left="851"/>
        <w:jc w:val="both"/>
        <w:rPr>
          <w:rFonts w:ascii="Times New Roman" w:hAnsi="Times New Roman" w:cs="Times New Roman"/>
        </w:rPr>
      </w:pPr>
      <w:r w:rsidRPr="00696572">
        <w:rPr>
          <w:rFonts w:ascii="Times New Roman" w:hAnsi="Times New Roman" w:cs="Times New Roman"/>
        </w:rPr>
        <w:t xml:space="preserve">Положение о детских объединениях </w:t>
      </w:r>
      <w:r>
        <w:rPr>
          <w:rFonts w:ascii="Times New Roman" w:hAnsi="Times New Roman" w:cs="Times New Roman"/>
        </w:rPr>
        <w:t>муниципального бюджетного образовательного учреждения дополнительного образования детей</w:t>
      </w:r>
      <w:r w:rsidRPr="00696572">
        <w:rPr>
          <w:rFonts w:ascii="Times New Roman" w:hAnsi="Times New Roman" w:cs="Times New Roman"/>
        </w:rPr>
        <w:t xml:space="preserve"> «Детско-юношеская спортивная школа №1 «Атлетика»</w:t>
      </w:r>
      <w:r>
        <w:rPr>
          <w:rFonts w:ascii="Times New Roman" w:hAnsi="Times New Roman" w:cs="Times New Roman"/>
        </w:rPr>
        <w:t xml:space="preserve"> (Протокол №5 заседания Педагогического совета от 03.12.2013г.);</w:t>
      </w:r>
    </w:p>
    <w:p w:rsidR="00696572" w:rsidRDefault="00696572" w:rsidP="00696572">
      <w:pPr>
        <w:pStyle w:val="a3"/>
        <w:numPr>
          <w:ilvl w:val="0"/>
          <w:numId w:val="3"/>
        </w:numPr>
        <w:tabs>
          <w:tab w:val="left" w:pos="1134"/>
        </w:tabs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поведения обучающихся муниципального бюджетного образовательного учреждения дополнительного образования детей</w:t>
      </w:r>
      <w:r w:rsidRPr="00696572">
        <w:rPr>
          <w:rFonts w:ascii="Times New Roman" w:hAnsi="Times New Roman" w:cs="Times New Roman"/>
        </w:rPr>
        <w:t xml:space="preserve"> «Детско-юношеская спортивная школа №1 «Атлетика»</w:t>
      </w:r>
      <w:r>
        <w:rPr>
          <w:rFonts w:ascii="Times New Roman" w:hAnsi="Times New Roman" w:cs="Times New Roman"/>
        </w:rPr>
        <w:t xml:space="preserve"> (Протокол №5 заседания Педагогического совета от 03.12.2013г.).</w:t>
      </w:r>
    </w:p>
    <w:p w:rsidR="00C82057" w:rsidRDefault="00C82057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 </w:t>
      </w:r>
      <w:r w:rsidR="00460DD9">
        <w:rPr>
          <w:rFonts w:ascii="Times New Roman" w:hAnsi="Times New Roman" w:cs="Times New Roman"/>
        </w:rPr>
        <w:t>В исполнении нарушения пункта 6 статьи 33.1 Закона РФ «Об образовании» и пункта 4 статьи 91 ФЗ «Об образовании в Российской Федерации» в приложении к лицензии серия</w:t>
      </w:r>
      <w:proofErr w:type="gramStart"/>
      <w:r w:rsidR="00460DD9">
        <w:rPr>
          <w:rFonts w:ascii="Times New Roman" w:hAnsi="Times New Roman" w:cs="Times New Roman"/>
        </w:rPr>
        <w:t xml:space="preserve"> А</w:t>
      </w:r>
      <w:proofErr w:type="gramEnd"/>
      <w:r w:rsidR="00460DD9">
        <w:rPr>
          <w:rFonts w:ascii="Times New Roman" w:hAnsi="Times New Roman" w:cs="Times New Roman"/>
        </w:rPr>
        <w:t xml:space="preserve"> №315143 (регистрационный № 1254, выдана 25.03.2009 года, срок действия до 25.03.2014 года) на осуществление образовательной деятельности. 05 мая 2014 г. документы на осуществление образовательной деятельности по адресам: </w:t>
      </w:r>
      <w:proofErr w:type="gramStart"/>
      <w:r w:rsidR="00460DD9">
        <w:rPr>
          <w:rFonts w:ascii="Times New Roman" w:hAnsi="Times New Roman" w:cs="Times New Roman"/>
        </w:rPr>
        <w:t>МБОУ СОШ №13, МБОУ СОШ №9, МБОУ СОШ №16, МБОУ СОШ №1, МБДОУ «Детский сад №21», МБДОУ «Детский сад №27», МБОУ «Лицей №10», МБОУ «Кадетская школа», МБОУ СОШ №5, МБОУ СОШ №2, МАОУ «Лицей №11», МБОУ «Педагогический лицей», МБОУ СОШ №17, МАОУДОД «ДЮСШ №2 «Экспресс», сданы в отдел лицензирования Государственного управления образования Псковской области (Опись документов, предоставляемых для получения лицензии</w:t>
      </w:r>
      <w:proofErr w:type="gramEnd"/>
      <w:r w:rsidR="00460DD9">
        <w:rPr>
          <w:rFonts w:ascii="Times New Roman" w:hAnsi="Times New Roman" w:cs="Times New Roman"/>
        </w:rPr>
        <w:t xml:space="preserve"> на право осуществления образовательной деятельности, от 05.05.2014 г.)</w:t>
      </w:r>
    </w:p>
    <w:p w:rsidR="00C82057" w:rsidRDefault="00C82057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proofErr w:type="gramStart"/>
      <w:r>
        <w:rPr>
          <w:rFonts w:ascii="Times New Roman" w:hAnsi="Times New Roman" w:cs="Times New Roman"/>
        </w:rPr>
        <w:t xml:space="preserve">Для подтверждения отсутствия запретов на допуск к педагогической деятельности 39 </w:t>
      </w:r>
      <w:r w:rsidR="009E1190">
        <w:rPr>
          <w:rFonts w:ascii="Times New Roman" w:hAnsi="Times New Roman" w:cs="Times New Roman"/>
        </w:rPr>
        <w:t>сотрудников</w:t>
      </w:r>
      <w:r>
        <w:rPr>
          <w:rFonts w:ascii="Times New Roman" w:hAnsi="Times New Roman" w:cs="Times New Roman"/>
        </w:rPr>
        <w:t xml:space="preserve"> МБОУДОД «Детско-юношеская спортивная школа №1 «Атлетика» был отправлен запрос в ИЦ У</w:t>
      </w:r>
      <w:r w:rsidRPr="00C82057">
        <w:rPr>
          <w:rFonts w:ascii="Times New Roman" w:hAnsi="Times New Roman" w:cs="Times New Roman"/>
        </w:rPr>
        <w:t>МВД</w:t>
      </w:r>
      <w:r>
        <w:rPr>
          <w:rFonts w:ascii="Times New Roman" w:hAnsi="Times New Roman" w:cs="Times New Roman"/>
        </w:rPr>
        <w:t xml:space="preserve"> России по Псковской области</w:t>
      </w:r>
      <w:r w:rsidR="009E1190">
        <w:rPr>
          <w:rFonts w:ascii="Times New Roman" w:hAnsi="Times New Roman" w:cs="Times New Roman"/>
        </w:rPr>
        <w:t>, и согласно письма №4/9363 от 02.12.2013 г. и Справки №4/3412 от 20.07.2012 г. ИЦ У</w:t>
      </w:r>
      <w:r w:rsidR="009E1190" w:rsidRPr="00C82057">
        <w:rPr>
          <w:rFonts w:ascii="Times New Roman" w:hAnsi="Times New Roman" w:cs="Times New Roman"/>
        </w:rPr>
        <w:t>МВД</w:t>
      </w:r>
      <w:r w:rsidR="009E1190">
        <w:rPr>
          <w:rFonts w:ascii="Times New Roman" w:hAnsi="Times New Roman" w:cs="Times New Roman"/>
        </w:rPr>
        <w:t xml:space="preserve"> России по Псковской области в отношении предоставленных к проверке 39 сотрудников сведениями не располагает.</w:t>
      </w:r>
      <w:proofErr w:type="gramEnd"/>
    </w:p>
    <w:p w:rsidR="009E1190" w:rsidRDefault="009E1190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9E1190" w:rsidRDefault="009E1190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47331C" w:rsidRDefault="0047331C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47331C" w:rsidRDefault="0047331C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47331C" w:rsidRDefault="00460DD9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ДЮСШ №1 «Атлетика»                                                                    А.Н.Максимов</w:t>
      </w:r>
    </w:p>
    <w:p w:rsidR="0047331C" w:rsidRDefault="0047331C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DC759B" w:rsidRDefault="00DC759B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DC759B" w:rsidRDefault="00DC759B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DC759B" w:rsidRDefault="00DC759B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460DD9" w:rsidRDefault="00460DD9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460DD9" w:rsidRDefault="00460DD9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460DD9" w:rsidRDefault="00460DD9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460DD9" w:rsidRDefault="00460DD9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460DD9" w:rsidRDefault="00460DD9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460DD9" w:rsidRDefault="00460DD9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460DD9" w:rsidRDefault="00460DD9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460DD9" w:rsidRDefault="00460DD9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460DD9" w:rsidRDefault="00460DD9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460DD9" w:rsidRDefault="00460DD9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460DD9" w:rsidRDefault="00460DD9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460DD9" w:rsidRDefault="00460DD9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460DD9" w:rsidRDefault="00460DD9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460DD9" w:rsidRDefault="00460DD9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460DD9" w:rsidRDefault="00460DD9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460DD9" w:rsidRDefault="00460DD9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460DD9" w:rsidRDefault="00460DD9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460DD9" w:rsidRDefault="00460DD9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460DD9" w:rsidRDefault="00460DD9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460DD9" w:rsidRDefault="00460DD9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460DD9" w:rsidRDefault="00460DD9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460DD9" w:rsidRDefault="00460DD9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460DD9" w:rsidRDefault="00460DD9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460DD9" w:rsidRDefault="00460DD9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460DD9" w:rsidRDefault="00460DD9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460DD9" w:rsidRDefault="00460DD9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9E1190" w:rsidRDefault="009E1190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9E1190" w:rsidRDefault="009E1190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9E1190" w:rsidRDefault="009E1190" w:rsidP="009E1190">
      <w:pPr>
        <w:ind w:left="-142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образовательное учреждение</w:t>
      </w:r>
    </w:p>
    <w:p w:rsidR="009E1190" w:rsidRDefault="009E1190" w:rsidP="009E1190">
      <w:pPr>
        <w:ind w:left="-142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9E1190" w:rsidRDefault="009E1190" w:rsidP="009E1190">
      <w:pPr>
        <w:ind w:left="-142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«ДЕТСКО-ЮНОШЕСКАЯ СПОРТИВНАЯ ШКОЛА № 1 «АТЛЕТИКА»</w:t>
      </w:r>
    </w:p>
    <w:p w:rsidR="009E1190" w:rsidRDefault="009E1190" w:rsidP="009E1190">
      <w:pPr>
        <w:ind w:left="-142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9E1190" w:rsidRDefault="009E1190" w:rsidP="009E1190">
      <w:pPr>
        <w:ind w:left="-142" w:right="-2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182108, Псковская область, г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>еликие Луки, пл.Калинина,д.6-А, тел. 8(81153) 5-21-22, факс 5-18-47</w:t>
      </w:r>
    </w:p>
    <w:p w:rsidR="009E1190" w:rsidRDefault="009E1190" w:rsidP="009E1190">
      <w:pPr>
        <w:ind w:left="-142" w:right="-283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E-mail:  sportatletika@rambler.ru</w:t>
      </w:r>
    </w:p>
    <w:p w:rsidR="009E1190" w:rsidRPr="009C7AD2" w:rsidRDefault="009E1190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  <w:lang w:val="en-US"/>
        </w:rPr>
      </w:pPr>
    </w:p>
    <w:p w:rsidR="009E1190" w:rsidRPr="009C7AD2" w:rsidRDefault="009E1190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  <w:b/>
          <w:lang w:val="en-US"/>
        </w:rPr>
      </w:pPr>
      <w:r w:rsidRPr="009E1190">
        <w:rPr>
          <w:rFonts w:ascii="Times New Roman" w:hAnsi="Times New Roman" w:cs="Times New Roman"/>
          <w:b/>
        </w:rPr>
        <w:t>Приложение</w:t>
      </w:r>
    </w:p>
    <w:p w:rsidR="009E1190" w:rsidRDefault="009E1190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отчету</w:t>
      </w:r>
    </w:p>
    <w:p w:rsidR="009E1190" w:rsidRDefault="009E1190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выполнении предписания</w:t>
      </w:r>
    </w:p>
    <w:p w:rsidR="009E1190" w:rsidRDefault="009E1190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Государственного управления образования</w:t>
      </w:r>
    </w:p>
    <w:p w:rsidR="009E1190" w:rsidRDefault="009E1190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Псковской области №</w:t>
      </w:r>
      <w:r w:rsidRPr="009E11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П-56/</w:t>
      </w:r>
      <w:proofErr w:type="spellStart"/>
      <w:r>
        <w:rPr>
          <w:rFonts w:ascii="Times New Roman" w:hAnsi="Times New Roman" w:cs="Times New Roman"/>
        </w:rPr>
        <w:t>кз</w:t>
      </w:r>
      <w:proofErr w:type="spellEnd"/>
      <w:r>
        <w:rPr>
          <w:rFonts w:ascii="Times New Roman" w:hAnsi="Times New Roman" w:cs="Times New Roman"/>
        </w:rPr>
        <w:t xml:space="preserve"> от 15.11.2013 г.</w:t>
      </w:r>
    </w:p>
    <w:p w:rsidR="009E1190" w:rsidRDefault="009E1190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491" w:type="dxa"/>
        <w:tblLook w:val="04A0"/>
      </w:tblPr>
      <w:tblGrid>
        <w:gridCol w:w="468"/>
        <w:gridCol w:w="4961"/>
        <w:gridCol w:w="4219"/>
      </w:tblGrid>
      <w:tr w:rsidR="0047331C" w:rsidTr="0047331C">
        <w:tc>
          <w:tcPr>
            <w:tcW w:w="468" w:type="dxa"/>
          </w:tcPr>
          <w:p w:rsidR="0047331C" w:rsidRDefault="0047331C" w:rsidP="00C8205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47331C" w:rsidRDefault="0047331C" w:rsidP="00C8205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из Предписания</w:t>
            </w:r>
          </w:p>
        </w:tc>
        <w:tc>
          <w:tcPr>
            <w:tcW w:w="4219" w:type="dxa"/>
          </w:tcPr>
          <w:p w:rsidR="0047331C" w:rsidRDefault="0047331C" w:rsidP="00C8205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Исправлено</w:t>
            </w:r>
          </w:p>
        </w:tc>
      </w:tr>
      <w:tr w:rsidR="0047331C" w:rsidTr="0047331C">
        <w:tc>
          <w:tcPr>
            <w:tcW w:w="468" w:type="dxa"/>
          </w:tcPr>
          <w:p w:rsidR="0047331C" w:rsidRPr="0047331C" w:rsidRDefault="0047331C" w:rsidP="0047331C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47331C" w:rsidRDefault="0047331C" w:rsidP="0047331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локальных актах:</w:t>
            </w:r>
          </w:p>
          <w:p w:rsidR="0047331C" w:rsidRDefault="0047331C" w:rsidP="0047331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 Положение о порядке приема, перевода и </w:t>
            </w:r>
            <w:proofErr w:type="gramStart"/>
            <w:r>
              <w:rPr>
                <w:rFonts w:ascii="Times New Roman" w:hAnsi="Times New Roman" w:cs="Times New Roman"/>
              </w:rPr>
              <w:t>отчисления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МБОУДОД «Детско-юношеская спортивная школа №1 «Атлетика»</w:t>
            </w:r>
            <w:r w:rsidR="002C1D27">
              <w:rPr>
                <w:rFonts w:ascii="Times New Roman" w:hAnsi="Times New Roman" w:cs="Times New Roman"/>
              </w:rPr>
              <w:t xml:space="preserve"> (утверждено 17.09.2012 года)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7331C" w:rsidRDefault="0047331C" w:rsidP="0047331C">
            <w:pPr>
              <w:pStyle w:val="a3"/>
              <w:numPr>
                <w:ilvl w:val="0"/>
                <w:numId w:val="1"/>
              </w:numPr>
              <w:ind w:left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7331C">
              <w:rPr>
                <w:rFonts w:ascii="Times New Roman" w:hAnsi="Times New Roman" w:cs="Times New Roman"/>
              </w:rPr>
              <w:t>еквизиты</w:t>
            </w:r>
            <w:r>
              <w:rPr>
                <w:rFonts w:ascii="Times New Roman" w:hAnsi="Times New Roman" w:cs="Times New Roman"/>
              </w:rPr>
              <w:t xml:space="preserve"> нормативных документов, указанные в пункте 1.1. раздела 1 «Общие положения» не соответствуют реквизитам действующего законодательства Российской Федерации в сфере образования: Федеральным законом от 29.12.2012 №273-ФЗ (ред. от 23.07.2013) «Об образовании в Российской Федерации», Типовым положением об образовательном учреждении дополнительного образования детей (утверждено приказом Министерства образования и науки России от 26.06.2012 № 504, зарегистрировано в Минюсте России 02.08.2012 № 25082);</w:t>
            </w:r>
          </w:p>
          <w:p w:rsidR="0047331C" w:rsidRDefault="0047331C" w:rsidP="0047331C">
            <w:pPr>
              <w:pStyle w:val="a3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1.4 раздела «Общие положения» противоречит пункту 3 статьи 5 ФЗ «Об образовании в Российской Федерации» в части бесплатного дополнительного образования детей;</w:t>
            </w:r>
          </w:p>
          <w:p w:rsidR="0047331C" w:rsidRDefault="002C1D27" w:rsidP="0047331C">
            <w:pPr>
              <w:pStyle w:val="a3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подпункт 2 пункта 2.1. раздела 2 «Условия приема» регламентирует предоставление ксерокопии свидетельства о рождении или паспорта, что противоречит пункту 5.1 Устава, который не требует предоставление копии данного документа.</w:t>
            </w:r>
          </w:p>
          <w:p w:rsidR="002C1D27" w:rsidRDefault="002C1D27" w:rsidP="002C1D2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Нормативные локальные акты: </w:t>
            </w:r>
          </w:p>
          <w:p w:rsidR="002C1D27" w:rsidRDefault="002C1D27" w:rsidP="002C1D2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696572">
              <w:rPr>
                <w:rFonts w:ascii="Times New Roman" w:hAnsi="Times New Roman" w:cs="Times New Roman"/>
              </w:rPr>
              <w:t xml:space="preserve">Положение о детских объединениях </w:t>
            </w:r>
            <w:r>
              <w:rPr>
                <w:rFonts w:ascii="Times New Roman" w:hAnsi="Times New Roman" w:cs="Times New Roman"/>
              </w:rPr>
              <w:t>муниципального бюджетного образовательного учреждения дополнительного образования детей</w:t>
            </w:r>
            <w:r w:rsidRPr="00696572">
              <w:rPr>
                <w:rFonts w:ascii="Times New Roman" w:hAnsi="Times New Roman" w:cs="Times New Roman"/>
              </w:rPr>
              <w:t xml:space="preserve"> «Детско-юношеская спортивная школа №1 «Атлетика»</w:t>
            </w:r>
            <w:r>
              <w:rPr>
                <w:rFonts w:ascii="Times New Roman" w:hAnsi="Times New Roman" w:cs="Times New Roman"/>
              </w:rPr>
              <w:t xml:space="preserve"> (утверждено 17.09.2013 года) (абзац 1 раздела 1 «Общие положения), </w:t>
            </w:r>
          </w:p>
          <w:p w:rsidR="002C1D27" w:rsidRDefault="002C1D27" w:rsidP="002C1D2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поведения обучающихся муниципального бюджетного образовательного учреждения дополнительного образования детей</w:t>
            </w:r>
            <w:r w:rsidRPr="00696572">
              <w:rPr>
                <w:rFonts w:ascii="Times New Roman" w:hAnsi="Times New Roman" w:cs="Times New Roman"/>
              </w:rPr>
              <w:t xml:space="preserve"> «Детско-юношеская спортивная школа №1 </w:t>
            </w:r>
            <w:r w:rsidRPr="00696572">
              <w:rPr>
                <w:rFonts w:ascii="Times New Roman" w:hAnsi="Times New Roman" w:cs="Times New Roman"/>
              </w:rPr>
              <w:lastRenderedPageBreak/>
              <w:t>«Атлетика»</w:t>
            </w:r>
            <w:r>
              <w:rPr>
                <w:rFonts w:ascii="Times New Roman" w:hAnsi="Times New Roman" w:cs="Times New Roman"/>
              </w:rPr>
              <w:t xml:space="preserve"> (утверждены 12 мая 2012 года) (пункт 2 раздела 1 «Нормативная база»)</w:t>
            </w:r>
          </w:p>
          <w:p w:rsidR="002C1D27" w:rsidRPr="002C1D27" w:rsidRDefault="002C1D27" w:rsidP="002C1D2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 приведены в соответствии с ФЗ «Об образовании в Российской Федерации».</w:t>
            </w:r>
            <w:proofErr w:type="gramEnd"/>
          </w:p>
        </w:tc>
        <w:tc>
          <w:tcPr>
            <w:tcW w:w="4219" w:type="dxa"/>
          </w:tcPr>
          <w:p w:rsidR="002C1D27" w:rsidRDefault="002C1D27" w:rsidP="00C8205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:rsidR="002C1D27" w:rsidRDefault="002C1D27" w:rsidP="00C8205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:rsidR="002C1D27" w:rsidRDefault="002C1D27" w:rsidP="00C8205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:rsidR="002C1D27" w:rsidRDefault="002C1D27" w:rsidP="00C8205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:rsidR="00B80D9A" w:rsidRDefault="00B80D9A" w:rsidP="00C8205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:rsidR="002C1D27" w:rsidRDefault="00DC759B" w:rsidP="00C8205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</w:t>
            </w:r>
            <w:r w:rsidR="00B80D9A">
              <w:rPr>
                <w:rFonts w:ascii="Times New Roman" w:hAnsi="Times New Roman" w:cs="Times New Roman"/>
              </w:rPr>
              <w:t>ункт</w:t>
            </w:r>
            <w:r>
              <w:rPr>
                <w:rFonts w:ascii="Times New Roman" w:hAnsi="Times New Roman" w:cs="Times New Roman"/>
              </w:rPr>
              <w:t>е</w:t>
            </w:r>
            <w:r w:rsidR="002C1D27">
              <w:rPr>
                <w:rFonts w:ascii="Times New Roman" w:hAnsi="Times New Roman" w:cs="Times New Roman"/>
              </w:rPr>
              <w:t xml:space="preserve"> 1.1. раздела 1 «Общие положения»</w:t>
            </w:r>
            <w:r w:rsidR="00B80D9A">
              <w:rPr>
                <w:rFonts w:ascii="Times New Roman" w:hAnsi="Times New Roman" w:cs="Times New Roman"/>
              </w:rPr>
              <w:t xml:space="preserve"> </w:t>
            </w:r>
            <w:r w:rsidR="009C7AD2">
              <w:rPr>
                <w:rFonts w:ascii="Times New Roman" w:hAnsi="Times New Roman" w:cs="Times New Roman"/>
              </w:rPr>
              <w:t>исправлен</w:t>
            </w:r>
            <w:r>
              <w:rPr>
                <w:rFonts w:ascii="Times New Roman" w:hAnsi="Times New Roman" w:cs="Times New Roman"/>
              </w:rPr>
              <w:t>о на</w:t>
            </w:r>
            <w:r w:rsidR="00B80D9A">
              <w:rPr>
                <w:rFonts w:ascii="Times New Roman" w:hAnsi="Times New Roman" w:cs="Times New Roman"/>
              </w:rPr>
              <w:t xml:space="preserve"> </w:t>
            </w:r>
            <w:r w:rsidR="002C1D27">
              <w:rPr>
                <w:rFonts w:ascii="Times New Roman" w:hAnsi="Times New Roman" w:cs="Times New Roman"/>
              </w:rPr>
              <w:t>реквизиты</w:t>
            </w:r>
            <w:r w:rsidR="009C7AD2">
              <w:rPr>
                <w:rFonts w:ascii="Times New Roman" w:hAnsi="Times New Roman" w:cs="Times New Roman"/>
              </w:rPr>
              <w:t xml:space="preserve"> </w:t>
            </w:r>
            <w:r w:rsidR="002C1D27">
              <w:rPr>
                <w:rFonts w:ascii="Times New Roman" w:hAnsi="Times New Roman" w:cs="Times New Roman"/>
              </w:rPr>
              <w:t xml:space="preserve"> </w:t>
            </w:r>
            <w:r w:rsidR="00B80D9A">
              <w:rPr>
                <w:rFonts w:ascii="Times New Roman" w:hAnsi="Times New Roman" w:cs="Times New Roman"/>
              </w:rPr>
              <w:t>Федерального закона от 29.12.2012 №273-ФЗ (ред. от 23.07.2013) «Об образовании в Российской Федерации» и Типового положения об образовательном учреждении дополнительного образования детей (утвержденного приказом Министерства образования и науки России от 26.06.2012 № 504, зарегистрированного в Минюсте России 02.08.2012 № 25082)</w:t>
            </w:r>
          </w:p>
          <w:p w:rsidR="002C1D27" w:rsidRDefault="002C1D27" w:rsidP="00C8205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:rsidR="002C1D27" w:rsidRDefault="002C1D27" w:rsidP="00C8205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:rsidR="002C1D27" w:rsidRDefault="002C1D27" w:rsidP="00C8205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:rsidR="002C1D27" w:rsidRDefault="002C1D27" w:rsidP="00C8205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:rsidR="002C1D27" w:rsidRDefault="002C1D27" w:rsidP="00C8205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1.4 раздела «Общие положения» удален.</w:t>
            </w:r>
          </w:p>
          <w:p w:rsidR="002C1D27" w:rsidRPr="002C1D27" w:rsidRDefault="002C1D27" w:rsidP="002C1D27">
            <w:pPr>
              <w:rPr>
                <w:rFonts w:ascii="Times New Roman" w:hAnsi="Times New Roman" w:cs="Times New Roman"/>
              </w:rPr>
            </w:pPr>
          </w:p>
          <w:p w:rsidR="002C1D27" w:rsidRPr="002C1D27" w:rsidRDefault="002C1D27" w:rsidP="002C1D27">
            <w:pPr>
              <w:rPr>
                <w:rFonts w:ascii="Times New Roman" w:hAnsi="Times New Roman" w:cs="Times New Roman"/>
              </w:rPr>
            </w:pPr>
          </w:p>
          <w:p w:rsidR="002C1D27" w:rsidRDefault="002C1D27" w:rsidP="002C1D27">
            <w:pPr>
              <w:rPr>
                <w:rFonts w:ascii="Times New Roman" w:hAnsi="Times New Roman" w:cs="Times New Roman"/>
              </w:rPr>
            </w:pPr>
          </w:p>
          <w:p w:rsidR="002C1D27" w:rsidRDefault="002C1D27" w:rsidP="002C1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Подпункт 2 пункта 2.1. раздела 2 «Условия приема» удален.</w:t>
            </w:r>
          </w:p>
          <w:p w:rsidR="002C1D27" w:rsidRDefault="002C1D27" w:rsidP="002C1D27">
            <w:pPr>
              <w:rPr>
                <w:rFonts w:ascii="Times New Roman" w:hAnsi="Times New Roman" w:cs="Times New Roman"/>
              </w:rPr>
            </w:pPr>
          </w:p>
          <w:p w:rsidR="002C1D27" w:rsidRDefault="002C1D27" w:rsidP="002C1D27">
            <w:pPr>
              <w:rPr>
                <w:rFonts w:ascii="Times New Roman" w:hAnsi="Times New Roman" w:cs="Times New Roman"/>
              </w:rPr>
            </w:pPr>
          </w:p>
          <w:p w:rsidR="002C1D27" w:rsidRDefault="002C1D27" w:rsidP="002C1D27">
            <w:pPr>
              <w:rPr>
                <w:rFonts w:ascii="Times New Roman" w:hAnsi="Times New Roman" w:cs="Times New Roman"/>
              </w:rPr>
            </w:pPr>
          </w:p>
          <w:p w:rsidR="002C1D27" w:rsidRDefault="002C1D27" w:rsidP="002C1D27">
            <w:pPr>
              <w:rPr>
                <w:rFonts w:ascii="Times New Roman" w:hAnsi="Times New Roman" w:cs="Times New Roman"/>
              </w:rPr>
            </w:pPr>
          </w:p>
          <w:p w:rsidR="002C1D27" w:rsidRDefault="002C1D27" w:rsidP="002C1D27">
            <w:pPr>
              <w:rPr>
                <w:rFonts w:ascii="Times New Roman" w:hAnsi="Times New Roman" w:cs="Times New Roman"/>
              </w:rPr>
            </w:pPr>
          </w:p>
          <w:p w:rsidR="002C1D27" w:rsidRDefault="002C1D27" w:rsidP="002C1D27">
            <w:pPr>
              <w:rPr>
                <w:rFonts w:ascii="Times New Roman" w:hAnsi="Times New Roman" w:cs="Times New Roman"/>
              </w:rPr>
            </w:pPr>
          </w:p>
          <w:p w:rsidR="002C1D27" w:rsidRDefault="002C1D27" w:rsidP="002C1D27">
            <w:pPr>
              <w:rPr>
                <w:rFonts w:ascii="Times New Roman" w:hAnsi="Times New Roman" w:cs="Times New Roman"/>
              </w:rPr>
            </w:pPr>
          </w:p>
          <w:p w:rsidR="002C1D27" w:rsidRDefault="00DC759B" w:rsidP="002C1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</w:t>
            </w:r>
            <w:r w:rsidR="00B80D9A">
              <w:rPr>
                <w:rFonts w:ascii="Times New Roman" w:hAnsi="Times New Roman" w:cs="Times New Roman"/>
              </w:rPr>
              <w:t>бзац</w:t>
            </w:r>
            <w:r>
              <w:rPr>
                <w:rFonts w:ascii="Times New Roman" w:hAnsi="Times New Roman" w:cs="Times New Roman"/>
              </w:rPr>
              <w:t>е</w:t>
            </w:r>
            <w:r w:rsidR="00B80D9A">
              <w:rPr>
                <w:rFonts w:ascii="Times New Roman" w:hAnsi="Times New Roman" w:cs="Times New Roman"/>
              </w:rPr>
              <w:t xml:space="preserve"> 1 раздела 1 «Общие положения» </w:t>
            </w:r>
            <w:r w:rsidR="009C7AD2">
              <w:rPr>
                <w:rFonts w:ascii="Times New Roman" w:hAnsi="Times New Roman" w:cs="Times New Roman"/>
              </w:rPr>
              <w:t>исправлен</w:t>
            </w:r>
            <w:r>
              <w:rPr>
                <w:rFonts w:ascii="Times New Roman" w:hAnsi="Times New Roman" w:cs="Times New Roman"/>
              </w:rPr>
              <w:t>о</w:t>
            </w:r>
            <w:r w:rsidR="009C7AD2">
              <w:rPr>
                <w:rFonts w:ascii="Times New Roman" w:hAnsi="Times New Roman" w:cs="Times New Roman"/>
              </w:rPr>
              <w:t xml:space="preserve"> на</w:t>
            </w:r>
            <w:r w:rsidR="00B80D9A">
              <w:rPr>
                <w:rFonts w:ascii="Times New Roman" w:hAnsi="Times New Roman" w:cs="Times New Roman"/>
              </w:rPr>
              <w:t xml:space="preserve"> реквизиты Федерального закона от 29.12.2012 №273-ФЗ (ред. от 23.07.2013) «Об образовании в Российской Федерации»</w:t>
            </w:r>
          </w:p>
          <w:p w:rsidR="00B80D9A" w:rsidRDefault="00B80D9A" w:rsidP="002C1D27">
            <w:pPr>
              <w:rPr>
                <w:rFonts w:ascii="Times New Roman" w:hAnsi="Times New Roman" w:cs="Times New Roman"/>
              </w:rPr>
            </w:pPr>
          </w:p>
          <w:p w:rsidR="002C1D27" w:rsidRPr="00B80D9A" w:rsidRDefault="00DC759B" w:rsidP="009C7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</w:t>
            </w:r>
            <w:r w:rsidR="00B80D9A">
              <w:rPr>
                <w:rFonts w:ascii="Times New Roman" w:hAnsi="Times New Roman" w:cs="Times New Roman"/>
              </w:rPr>
              <w:t>ункт</w:t>
            </w:r>
            <w:r>
              <w:rPr>
                <w:rFonts w:ascii="Times New Roman" w:hAnsi="Times New Roman" w:cs="Times New Roman"/>
              </w:rPr>
              <w:t>е</w:t>
            </w:r>
            <w:r w:rsidR="00B80D9A">
              <w:rPr>
                <w:rFonts w:ascii="Times New Roman" w:hAnsi="Times New Roman" w:cs="Times New Roman"/>
              </w:rPr>
              <w:t xml:space="preserve"> 2 раздела 1 «Нормативная база» </w:t>
            </w:r>
            <w:r w:rsidR="009C7AD2">
              <w:rPr>
                <w:rFonts w:ascii="Times New Roman" w:hAnsi="Times New Roman" w:cs="Times New Roman"/>
              </w:rPr>
              <w:t>исправлен</w:t>
            </w:r>
            <w:r>
              <w:rPr>
                <w:rFonts w:ascii="Times New Roman" w:hAnsi="Times New Roman" w:cs="Times New Roman"/>
              </w:rPr>
              <w:t>о</w:t>
            </w:r>
            <w:r w:rsidR="009C7AD2">
              <w:rPr>
                <w:rFonts w:ascii="Times New Roman" w:hAnsi="Times New Roman" w:cs="Times New Roman"/>
              </w:rPr>
              <w:t xml:space="preserve"> на</w:t>
            </w:r>
            <w:r w:rsidR="00B80D9A">
              <w:rPr>
                <w:rFonts w:ascii="Times New Roman" w:hAnsi="Times New Roman" w:cs="Times New Roman"/>
              </w:rPr>
              <w:t xml:space="preserve"> реквизиты Федерального закона от 29.12.2012 №273-ФЗ (ред. от </w:t>
            </w:r>
            <w:r w:rsidR="00B80D9A">
              <w:rPr>
                <w:rFonts w:ascii="Times New Roman" w:hAnsi="Times New Roman" w:cs="Times New Roman"/>
              </w:rPr>
              <w:lastRenderedPageBreak/>
              <w:t>23.07.2013) «Об образовании в Российской Федерации»</w:t>
            </w:r>
          </w:p>
        </w:tc>
      </w:tr>
      <w:tr w:rsidR="0047331C" w:rsidTr="0047331C">
        <w:tc>
          <w:tcPr>
            <w:tcW w:w="468" w:type="dxa"/>
          </w:tcPr>
          <w:p w:rsidR="0047331C" w:rsidRPr="0047331C" w:rsidRDefault="0047331C" w:rsidP="0047331C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47331C" w:rsidRDefault="00B80D9A" w:rsidP="00C8205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осуществлении образовательной деятельности:</w:t>
            </w:r>
          </w:p>
          <w:p w:rsidR="00B80D9A" w:rsidRDefault="00B80D9A" w:rsidP="00C8205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 В нарушении требований пункта 6 статьи 33.1 Закона РФ «Об образовании» и пункта 4 статьи 91 ФЗ «Об образовании в Российской Федерации» в приложении к лицензии серия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№315143 (регистрационный № 1254, выдана 25.03.2009 года, срок действия до 25.03.2014 года) на осуществление образовательной деятельности не указаны места осуществления  образовательной деятельности по адресам: МБОУ СОШ №13, МБОУ СОШ №9, МБОУ СОШ №16, МБОУ СОШ №1, МБДОУ «Детский сад №21», МБДОУ «Детский сад №27», МБОУ «Лицей №10», МБОУ «Кадетская школа», МБОУ СОШ №5, МБОУ СОШ №2, МАОУ «Лицей №11», МБОУ «Педагогический лицей», МБОУ СОШ №17, МАОУДОД «ДЮСШ №2 «Экспресс».</w:t>
            </w:r>
          </w:p>
        </w:tc>
        <w:tc>
          <w:tcPr>
            <w:tcW w:w="4219" w:type="dxa"/>
          </w:tcPr>
          <w:p w:rsidR="0047331C" w:rsidRPr="002A5E47" w:rsidRDefault="002A5E47" w:rsidP="002A5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исполнении нарушения пункта 6 статьи 33.1 Закона РФ «Об образовании» и пункта 4 статьи 91 ФЗ «Об образовании в Российской Федерации» в приложении к лицензии серия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№315143 (регистрационный № 1254, выдана 25.03.2009 года, срок действия до 25.03.2014 года) на осуществление образовательной деятельности. 05.05.2014 г. документы </w:t>
            </w:r>
            <w:r w:rsidR="00460DD9">
              <w:rPr>
                <w:rFonts w:ascii="Times New Roman" w:hAnsi="Times New Roman" w:cs="Times New Roman"/>
              </w:rPr>
              <w:t xml:space="preserve">на осуществление образовательной деятельности по адресам: </w:t>
            </w:r>
            <w:proofErr w:type="gramStart"/>
            <w:r w:rsidR="00460DD9">
              <w:rPr>
                <w:rFonts w:ascii="Times New Roman" w:hAnsi="Times New Roman" w:cs="Times New Roman"/>
              </w:rPr>
              <w:t>МБОУ СОШ №13, МБОУ СОШ №9, МБОУ СОШ №16, МБОУ СОШ №1, МБДОУ «Детский сад №21», МБДОУ «Детский сад №27», МБОУ «Лицей №10», МБОУ «Кадетская школа», МБОУ СОШ №5, МБОУ СОШ №2, МАОУ «Лицей №11», МБОУ «Педагогический лицей», МБОУ СОШ №17, МАОУДОД «ДЮСШ №2 «Экспресс», сданы в отдел лицензирования Государственного управления образования Псковской области (Опись документов, предоставляемых для получения лицензии</w:t>
            </w:r>
            <w:proofErr w:type="gramEnd"/>
            <w:r w:rsidR="00460DD9">
              <w:rPr>
                <w:rFonts w:ascii="Times New Roman" w:hAnsi="Times New Roman" w:cs="Times New Roman"/>
              </w:rPr>
              <w:t xml:space="preserve"> на право осуществления образовательной деятельности, от 05.05.2014 г.)</w:t>
            </w:r>
          </w:p>
        </w:tc>
      </w:tr>
      <w:tr w:rsidR="0047331C" w:rsidTr="0047331C">
        <w:tc>
          <w:tcPr>
            <w:tcW w:w="468" w:type="dxa"/>
          </w:tcPr>
          <w:p w:rsidR="0047331C" w:rsidRPr="0047331C" w:rsidRDefault="0047331C" w:rsidP="0047331C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47331C" w:rsidRDefault="0091428C" w:rsidP="00C8205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допуске к педагогической деятельности не соблюдены требования:</w:t>
            </w:r>
          </w:p>
          <w:p w:rsidR="0091428C" w:rsidRPr="0091428C" w:rsidRDefault="0091428C" w:rsidP="0091428C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32 Типового положения об образовательном учреждении дополнительного образования детей (утверждено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от 26.06.2012 №504) в части отсутствия документов, подтверждающих отсутствие запретов на допуск к педагогической деятельности следующих тренеров-преподавателей: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Максимова Алексея Николаевича, Цветковой Светланы Николаевны, </w:t>
            </w:r>
            <w:proofErr w:type="spellStart"/>
            <w:r>
              <w:rPr>
                <w:rFonts w:ascii="Times New Roman" w:hAnsi="Times New Roman" w:cs="Times New Roman"/>
              </w:rPr>
              <w:t>Грабаздиной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Татьяны Анатольевны, Петровой Ирины Викторовны, Григорьевой Юлии Александровны, Кирюхиной Екатерины Юрьевны, Румянцева Александра Андреевича, </w:t>
            </w:r>
            <w:proofErr w:type="spellStart"/>
            <w:r>
              <w:rPr>
                <w:rFonts w:ascii="Times New Roman" w:hAnsi="Times New Roman" w:cs="Times New Roman"/>
              </w:rPr>
              <w:t>Матросовой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Светланы Федоровны, Шведова Александра Владимировича, </w:t>
            </w:r>
            <w:proofErr w:type="spellStart"/>
            <w:r>
              <w:rPr>
                <w:rFonts w:ascii="Times New Roman" w:hAnsi="Times New Roman" w:cs="Times New Roman"/>
              </w:rPr>
              <w:t>Горбачкова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Антона Владимировича, Широковой Юлии Андреевны, Фомичевой Ирины Михайловны, Семеновой Анастасии Михайловны, </w:t>
            </w:r>
            <w:proofErr w:type="spellStart"/>
            <w:r>
              <w:rPr>
                <w:rFonts w:ascii="Times New Roman" w:hAnsi="Times New Roman" w:cs="Times New Roman"/>
              </w:rPr>
              <w:t>Ладыгиной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Виктории Алексеевны, Смирнова Алексея Александровича, Шуваловой Натальи Альбертовны, </w:t>
            </w:r>
            <w:proofErr w:type="spellStart"/>
            <w:r>
              <w:rPr>
                <w:rFonts w:ascii="Times New Roman" w:hAnsi="Times New Roman" w:cs="Times New Roman"/>
              </w:rPr>
              <w:t>Поташенковой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Екатерины Алексеевны, Ботовой Полины Николаевны, Шувалова Альберта </w:t>
            </w:r>
            <w:r>
              <w:rPr>
                <w:rFonts w:ascii="Times New Roman" w:hAnsi="Times New Roman" w:cs="Times New Roman"/>
              </w:rPr>
              <w:lastRenderedPageBreak/>
              <w:t>Сергеевича, Шолоховой Алевтины Николаевны</w:t>
            </w:r>
            <w:proofErr w:type="gramEnd"/>
            <w:r>
              <w:rPr>
                <w:rFonts w:ascii="Times New Roman" w:hAnsi="Times New Roman" w:cs="Times New Roman"/>
              </w:rPr>
              <w:t>, Ткачевой Ольги Ивановны, Романовой Елены Васильевны, Семенова Дениса Викторовича, Парамоновой Светланы Николаевны, Ершова Валерия Юрьевича, Брыль Дарьи Александровны,</w:t>
            </w:r>
            <w:r w:rsidR="002947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47BF">
              <w:rPr>
                <w:rFonts w:ascii="Times New Roman" w:hAnsi="Times New Roman" w:cs="Times New Roman"/>
              </w:rPr>
              <w:t>Вельтмандер</w:t>
            </w:r>
            <w:proofErr w:type="spellEnd"/>
            <w:r w:rsidR="002947BF">
              <w:rPr>
                <w:rFonts w:ascii="Times New Roman" w:hAnsi="Times New Roman" w:cs="Times New Roman"/>
              </w:rPr>
              <w:t xml:space="preserve"> Виталия Валерьевича, </w:t>
            </w:r>
            <w:proofErr w:type="spellStart"/>
            <w:r w:rsidR="002947BF">
              <w:rPr>
                <w:rFonts w:ascii="Times New Roman" w:hAnsi="Times New Roman" w:cs="Times New Roman"/>
              </w:rPr>
              <w:t>Маханова</w:t>
            </w:r>
            <w:proofErr w:type="spellEnd"/>
            <w:r w:rsidR="002947BF">
              <w:rPr>
                <w:rFonts w:ascii="Times New Roman" w:hAnsi="Times New Roman" w:cs="Times New Roman"/>
              </w:rPr>
              <w:t xml:space="preserve"> Василия Васильевича, Федоровой Аллы Эдуардовны, Комаровой Юлии Викторовны, Ахматовой Александры Олеговны, </w:t>
            </w:r>
            <w:proofErr w:type="spellStart"/>
            <w:r w:rsidR="002947BF">
              <w:rPr>
                <w:rFonts w:ascii="Times New Roman" w:hAnsi="Times New Roman" w:cs="Times New Roman"/>
              </w:rPr>
              <w:t>Мачуева</w:t>
            </w:r>
            <w:proofErr w:type="spellEnd"/>
            <w:r w:rsidR="002947BF">
              <w:rPr>
                <w:rFonts w:ascii="Times New Roman" w:hAnsi="Times New Roman" w:cs="Times New Roman"/>
              </w:rPr>
              <w:t xml:space="preserve"> Александра Николаевича, Момент Артема </w:t>
            </w:r>
            <w:proofErr w:type="spellStart"/>
            <w:r w:rsidR="002947BF">
              <w:rPr>
                <w:rFonts w:ascii="Times New Roman" w:hAnsi="Times New Roman" w:cs="Times New Roman"/>
              </w:rPr>
              <w:t>Владимировича</w:t>
            </w:r>
            <w:proofErr w:type="gramStart"/>
            <w:r w:rsidR="002947BF">
              <w:rPr>
                <w:rFonts w:ascii="Times New Roman" w:hAnsi="Times New Roman" w:cs="Times New Roman"/>
              </w:rPr>
              <w:t>,К</w:t>
            </w:r>
            <w:proofErr w:type="gramEnd"/>
            <w:r w:rsidR="002947BF">
              <w:rPr>
                <w:rFonts w:ascii="Times New Roman" w:hAnsi="Times New Roman" w:cs="Times New Roman"/>
              </w:rPr>
              <w:t>отовой</w:t>
            </w:r>
            <w:proofErr w:type="spellEnd"/>
            <w:r w:rsidR="002947BF">
              <w:rPr>
                <w:rFonts w:ascii="Times New Roman" w:hAnsi="Times New Roman" w:cs="Times New Roman"/>
              </w:rPr>
              <w:t xml:space="preserve"> Елены Николаевны, Рычкова Николая Александровича, Соколовой Светланы Федоровны, Ильиной </w:t>
            </w:r>
            <w:proofErr w:type="spellStart"/>
            <w:r w:rsidR="002947BF">
              <w:rPr>
                <w:rFonts w:ascii="Times New Roman" w:hAnsi="Times New Roman" w:cs="Times New Roman"/>
              </w:rPr>
              <w:t>Августины</w:t>
            </w:r>
            <w:proofErr w:type="spellEnd"/>
            <w:r w:rsidR="002947BF">
              <w:rPr>
                <w:rFonts w:ascii="Times New Roman" w:hAnsi="Times New Roman" w:cs="Times New Roman"/>
              </w:rPr>
              <w:t xml:space="preserve"> Борисовны, Лялякиной Людмилы Федоровны, Максимова Алексея Алексеевича.</w:t>
            </w:r>
          </w:p>
        </w:tc>
        <w:tc>
          <w:tcPr>
            <w:tcW w:w="4219" w:type="dxa"/>
          </w:tcPr>
          <w:p w:rsidR="00DC759B" w:rsidRDefault="00DC759B" w:rsidP="00C8205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:rsidR="00DC759B" w:rsidRDefault="00DC759B" w:rsidP="00DC759B">
            <w:pPr>
              <w:rPr>
                <w:rFonts w:ascii="Times New Roman" w:hAnsi="Times New Roman" w:cs="Times New Roman"/>
              </w:rPr>
            </w:pPr>
          </w:p>
          <w:p w:rsidR="0047331C" w:rsidRPr="00DC759B" w:rsidRDefault="00DC759B" w:rsidP="00DC75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DC759B">
              <w:rPr>
                <w:rFonts w:ascii="Times New Roman" w:hAnsi="Times New Roman" w:cs="Times New Roman"/>
              </w:rPr>
              <w:t>огласно письма</w:t>
            </w:r>
            <w:proofErr w:type="gramEnd"/>
            <w:r w:rsidRPr="00DC759B">
              <w:rPr>
                <w:rFonts w:ascii="Times New Roman" w:hAnsi="Times New Roman" w:cs="Times New Roman"/>
              </w:rPr>
              <w:t xml:space="preserve"> №4/9363 от 02.12.2013 г. и Справки №4/3412 от 20.07.2012 г. ИЦ УМВД России по Псковской области в отношении предоставленных к проверке 39 сотрудников сведениями </w:t>
            </w:r>
            <w:r>
              <w:rPr>
                <w:rFonts w:ascii="Times New Roman" w:hAnsi="Times New Roman" w:cs="Times New Roman"/>
              </w:rPr>
              <w:t xml:space="preserve">о наличии и (или) факта уголовного преследования либо прекращении преследования </w:t>
            </w:r>
            <w:r w:rsidRPr="00DC759B">
              <w:rPr>
                <w:rFonts w:ascii="Times New Roman" w:hAnsi="Times New Roman" w:cs="Times New Roman"/>
              </w:rPr>
              <w:t>не располагает.</w:t>
            </w:r>
          </w:p>
        </w:tc>
      </w:tr>
    </w:tbl>
    <w:p w:rsidR="009E1190" w:rsidRDefault="009E1190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p w:rsidR="009E1190" w:rsidRPr="00C82057" w:rsidRDefault="009E1190" w:rsidP="00C82057">
      <w:pPr>
        <w:tabs>
          <w:tab w:val="left" w:pos="1134"/>
        </w:tabs>
        <w:ind w:left="491"/>
        <w:jc w:val="both"/>
        <w:rPr>
          <w:rFonts w:ascii="Times New Roman" w:hAnsi="Times New Roman" w:cs="Times New Roman"/>
        </w:rPr>
      </w:pPr>
    </w:p>
    <w:sectPr w:rsidR="009E1190" w:rsidRPr="00C82057" w:rsidSect="00B1366B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5E2A"/>
    <w:multiLevelType w:val="hybridMultilevel"/>
    <w:tmpl w:val="FD485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777F"/>
    <w:multiLevelType w:val="hybridMultilevel"/>
    <w:tmpl w:val="30A6A57E"/>
    <w:lvl w:ilvl="0" w:tplc="7AD00C5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8616898"/>
    <w:multiLevelType w:val="hybridMultilevel"/>
    <w:tmpl w:val="4F969E5C"/>
    <w:lvl w:ilvl="0" w:tplc="7AD00C5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C474C3F"/>
    <w:multiLevelType w:val="hybridMultilevel"/>
    <w:tmpl w:val="8700984E"/>
    <w:lvl w:ilvl="0" w:tplc="7AD00C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AB3005"/>
    <w:multiLevelType w:val="hybridMultilevel"/>
    <w:tmpl w:val="CE402BD0"/>
    <w:lvl w:ilvl="0" w:tplc="7AD0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92F22"/>
    <w:multiLevelType w:val="hybridMultilevel"/>
    <w:tmpl w:val="CF801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142417"/>
    <w:multiLevelType w:val="hybridMultilevel"/>
    <w:tmpl w:val="9424B73A"/>
    <w:lvl w:ilvl="0" w:tplc="7AD0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66B"/>
    <w:rsid w:val="002947BF"/>
    <w:rsid w:val="002A5E47"/>
    <w:rsid w:val="002C1D27"/>
    <w:rsid w:val="00460DD9"/>
    <w:rsid w:val="0047331C"/>
    <w:rsid w:val="00587A60"/>
    <w:rsid w:val="00696572"/>
    <w:rsid w:val="00786277"/>
    <w:rsid w:val="0091428C"/>
    <w:rsid w:val="009C5BAF"/>
    <w:rsid w:val="009C7AD2"/>
    <w:rsid w:val="009E1190"/>
    <w:rsid w:val="00A67B49"/>
    <w:rsid w:val="00B1366B"/>
    <w:rsid w:val="00B80D9A"/>
    <w:rsid w:val="00B916CA"/>
    <w:rsid w:val="00C82057"/>
    <w:rsid w:val="00C851E6"/>
    <w:rsid w:val="00CE18A3"/>
    <w:rsid w:val="00DC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6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B49"/>
    <w:pPr>
      <w:ind w:left="720"/>
      <w:contextualSpacing/>
    </w:pPr>
  </w:style>
  <w:style w:type="table" w:styleId="a4">
    <w:name w:val="Table Grid"/>
    <w:basedOn w:val="a1"/>
    <w:uiPriority w:val="59"/>
    <w:rsid w:val="004733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2014-05-07T05:36:00Z</cp:lastPrinted>
  <dcterms:created xsi:type="dcterms:W3CDTF">2014-05-06T06:30:00Z</dcterms:created>
  <dcterms:modified xsi:type="dcterms:W3CDTF">2014-05-07T05:51:00Z</dcterms:modified>
</cp:coreProperties>
</file>