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50" w:rsidRDefault="00090650" w:rsidP="00B4007A">
      <w:pPr>
        <w:jc w:val="center"/>
        <w:rPr>
          <w:b/>
        </w:rPr>
      </w:pPr>
    </w:p>
    <w:p w:rsidR="00B4007A" w:rsidRPr="00B4007A" w:rsidRDefault="00B4007A" w:rsidP="00B4007A">
      <w:pPr>
        <w:jc w:val="center"/>
        <w:rPr>
          <w:b/>
        </w:rPr>
      </w:pPr>
      <w:r w:rsidRPr="00B4007A">
        <w:rPr>
          <w:b/>
        </w:rPr>
        <w:t>ОТЧЕТ О РЕЗУЛЬТАТАХ СОМООБСЛЕДОВАНИЯ ДЕЯТЕЛЬНОСТИ МУНИЦИПАЛЬНОГО БЮДЖЕТНОГО УЧРЕЖДЕНИЯ ДОПОЛНИТЕЛЬНОГО ОБРАЗОВАНИЯ «ДЕТСКО-ЮНОШЕСКАЯ СПОРТИВНАЯ ШКОЛА № 3 «ОЛИМПИЯ</w:t>
      </w:r>
      <w:r>
        <w:rPr>
          <w:b/>
        </w:rPr>
        <w:t>» ЗА 201</w:t>
      </w:r>
      <w:r w:rsidR="006A3147">
        <w:rPr>
          <w:b/>
        </w:rPr>
        <w:t>5</w:t>
      </w:r>
      <w:r>
        <w:rPr>
          <w:b/>
        </w:rPr>
        <w:t>-201</w:t>
      </w:r>
      <w:r w:rsidR="006A3147">
        <w:rPr>
          <w:b/>
        </w:rPr>
        <w:t>6</w:t>
      </w:r>
      <w:r>
        <w:rPr>
          <w:b/>
        </w:rPr>
        <w:t xml:space="preserve"> УЧЕБНЫЙ ГОД</w:t>
      </w:r>
      <w:r w:rsidR="00090650">
        <w:rPr>
          <w:b/>
        </w:rPr>
        <w:t xml:space="preserve"> (от 23.08.2016)</w:t>
      </w:r>
    </w:p>
    <w:p w:rsidR="00B4007A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1. Общие сведения об образовательном учреждении (далее – ОУ) </w:t>
      </w:r>
    </w:p>
    <w:p w:rsidR="00B4007A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1) Муниципальное бюджетное учреждение дополнительного образования «Детско-юношеская спортивная школа №3 «Олимпия» </w:t>
      </w:r>
    </w:p>
    <w:p w:rsidR="00B4007A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2) Учредитель  - Администрация города Великие Луки. </w:t>
      </w:r>
    </w:p>
    <w:p w:rsidR="00B4007A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3) Филиалов нет. </w:t>
      </w:r>
    </w:p>
    <w:p w:rsidR="00B4007A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4) 182115, Псковская область,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 xml:space="preserve">. Великие Луки, ул. Дружбы д. 23 к.2 </w:t>
      </w:r>
    </w:p>
    <w:p w:rsidR="00B4007A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5) Устав утвержден Постановлением Администрации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№</w:t>
      </w:r>
      <w:r w:rsidR="00ED08AD" w:rsidRPr="00C607CE">
        <w:rPr>
          <w:szCs w:val="26"/>
        </w:rPr>
        <w:t>2561</w:t>
      </w:r>
      <w:r w:rsidRPr="00C607CE">
        <w:rPr>
          <w:szCs w:val="26"/>
        </w:rPr>
        <w:t xml:space="preserve"> от 2</w:t>
      </w:r>
      <w:r w:rsidR="00ED08AD" w:rsidRPr="00C607CE">
        <w:rPr>
          <w:szCs w:val="26"/>
        </w:rPr>
        <w:t>5.08</w:t>
      </w:r>
      <w:r w:rsidRPr="00C607CE">
        <w:rPr>
          <w:szCs w:val="26"/>
        </w:rPr>
        <w:t>.201</w:t>
      </w:r>
      <w:r w:rsidR="00ED08AD" w:rsidRPr="00C607CE">
        <w:rPr>
          <w:szCs w:val="26"/>
        </w:rPr>
        <w:t>5</w:t>
      </w:r>
      <w:r w:rsidRPr="00C607CE">
        <w:rPr>
          <w:szCs w:val="26"/>
        </w:rPr>
        <w:t xml:space="preserve"> г. </w:t>
      </w:r>
    </w:p>
    <w:p w:rsidR="005F1318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6) Сведения о лицензии на образовательную деятельность: Лицензия Серия </w:t>
      </w:r>
      <w:r w:rsidR="006A3147">
        <w:rPr>
          <w:szCs w:val="26"/>
        </w:rPr>
        <w:t>60Л01</w:t>
      </w:r>
      <w:r w:rsidR="005F1318" w:rsidRPr="00C607CE">
        <w:rPr>
          <w:szCs w:val="26"/>
        </w:rPr>
        <w:t xml:space="preserve"> </w:t>
      </w:r>
    </w:p>
    <w:p w:rsidR="00ED08AD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 № </w:t>
      </w:r>
      <w:r w:rsidR="006A3147">
        <w:rPr>
          <w:szCs w:val="26"/>
        </w:rPr>
        <w:t>0000627</w:t>
      </w:r>
      <w:r w:rsidRPr="00C607CE">
        <w:rPr>
          <w:szCs w:val="26"/>
        </w:rPr>
        <w:t xml:space="preserve"> (№</w:t>
      </w:r>
      <w:r w:rsidR="006A3147">
        <w:rPr>
          <w:szCs w:val="26"/>
        </w:rPr>
        <w:t>2359</w:t>
      </w:r>
      <w:r w:rsidRPr="00C607CE">
        <w:rPr>
          <w:szCs w:val="26"/>
        </w:rPr>
        <w:t>) выдана «</w:t>
      </w:r>
      <w:r w:rsidR="006A3147">
        <w:rPr>
          <w:szCs w:val="26"/>
        </w:rPr>
        <w:t>29</w:t>
      </w:r>
      <w:r w:rsidRPr="00C607CE">
        <w:rPr>
          <w:szCs w:val="26"/>
        </w:rPr>
        <w:t>»</w:t>
      </w:r>
      <w:r w:rsidR="00ED08AD" w:rsidRPr="00C607CE">
        <w:rPr>
          <w:szCs w:val="26"/>
        </w:rPr>
        <w:t xml:space="preserve"> </w:t>
      </w:r>
      <w:r w:rsidR="006A3147">
        <w:rPr>
          <w:szCs w:val="26"/>
        </w:rPr>
        <w:t>октя</w:t>
      </w:r>
      <w:r w:rsidR="005F1318" w:rsidRPr="00C607CE">
        <w:rPr>
          <w:szCs w:val="26"/>
        </w:rPr>
        <w:t>бря</w:t>
      </w:r>
      <w:r w:rsidRPr="00C607CE">
        <w:rPr>
          <w:szCs w:val="26"/>
        </w:rPr>
        <w:t xml:space="preserve"> 201</w:t>
      </w:r>
      <w:r w:rsidR="006A3147">
        <w:rPr>
          <w:szCs w:val="26"/>
        </w:rPr>
        <w:t>5</w:t>
      </w:r>
      <w:r w:rsidRPr="00C607CE">
        <w:rPr>
          <w:szCs w:val="26"/>
        </w:rPr>
        <w:t xml:space="preserve"> года, бессрочно. </w:t>
      </w:r>
    </w:p>
    <w:p w:rsidR="00ED08AD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Программы физкультурно-спортивной направленности: </w:t>
      </w:r>
    </w:p>
    <w:p w:rsidR="00ED08AD" w:rsidRPr="00C607CE" w:rsidRDefault="00ED08AD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 w:rsidRPr="00C607CE">
        <w:rPr>
          <w:szCs w:val="26"/>
        </w:rPr>
        <w:t>плавание</w:t>
      </w:r>
    </w:p>
    <w:p w:rsidR="00ED08AD" w:rsidRPr="00C607CE" w:rsidRDefault="00ED08AD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 w:rsidRPr="00C607CE">
        <w:rPr>
          <w:szCs w:val="26"/>
        </w:rPr>
        <w:t>велоспорт - шоссе</w:t>
      </w:r>
      <w:r w:rsidR="00B4007A" w:rsidRPr="00C607CE">
        <w:rPr>
          <w:szCs w:val="26"/>
        </w:rPr>
        <w:t xml:space="preserve">; </w:t>
      </w:r>
    </w:p>
    <w:p w:rsidR="00ED08AD" w:rsidRPr="00C607CE" w:rsidRDefault="00ED08AD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 w:rsidRPr="00C607CE">
        <w:rPr>
          <w:szCs w:val="26"/>
        </w:rPr>
        <w:t>лыжные гонки</w:t>
      </w:r>
      <w:r w:rsidR="00B4007A" w:rsidRPr="00C607CE">
        <w:rPr>
          <w:szCs w:val="26"/>
        </w:rPr>
        <w:t xml:space="preserve">; </w:t>
      </w:r>
    </w:p>
    <w:p w:rsidR="00ED08AD" w:rsidRPr="00C607CE" w:rsidRDefault="00ED08AD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 w:rsidRPr="00C607CE">
        <w:rPr>
          <w:szCs w:val="26"/>
        </w:rPr>
        <w:t>пулевая стрельба</w:t>
      </w:r>
      <w:r w:rsidR="00B4007A" w:rsidRPr="00C607CE">
        <w:rPr>
          <w:szCs w:val="26"/>
        </w:rPr>
        <w:t xml:space="preserve">; </w:t>
      </w:r>
    </w:p>
    <w:p w:rsidR="00ED08AD" w:rsidRDefault="00ED08AD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 w:rsidRPr="00C607CE">
        <w:rPr>
          <w:szCs w:val="26"/>
        </w:rPr>
        <w:t>стрельба из лука</w:t>
      </w:r>
      <w:r w:rsidR="00B4007A" w:rsidRPr="00C607CE">
        <w:rPr>
          <w:szCs w:val="26"/>
        </w:rPr>
        <w:t xml:space="preserve">; </w:t>
      </w:r>
    </w:p>
    <w:p w:rsidR="006A3147" w:rsidRPr="00C607CE" w:rsidRDefault="006A3147" w:rsidP="00C607CE">
      <w:pPr>
        <w:pStyle w:val="a3"/>
        <w:numPr>
          <w:ilvl w:val="0"/>
          <w:numId w:val="1"/>
        </w:numPr>
        <w:spacing w:line="240" w:lineRule="auto"/>
        <w:rPr>
          <w:szCs w:val="26"/>
        </w:rPr>
      </w:pPr>
      <w:r>
        <w:rPr>
          <w:szCs w:val="26"/>
        </w:rPr>
        <w:t>общефизическая подготовка</w:t>
      </w:r>
    </w:p>
    <w:p w:rsidR="00ED08AD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Фактическое количество </w:t>
      </w:r>
      <w:proofErr w:type="gramStart"/>
      <w:r w:rsidRPr="00C607CE">
        <w:rPr>
          <w:szCs w:val="26"/>
        </w:rPr>
        <w:t>обучающихся</w:t>
      </w:r>
      <w:proofErr w:type="gramEnd"/>
      <w:r w:rsidRPr="00C607CE">
        <w:rPr>
          <w:szCs w:val="26"/>
        </w:rPr>
        <w:t xml:space="preserve"> </w:t>
      </w:r>
      <w:r w:rsidR="00ED08AD" w:rsidRPr="00C607CE">
        <w:rPr>
          <w:szCs w:val="26"/>
        </w:rPr>
        <w:t>–</w:t>
      </w:r>
      <w:r w:rsidRPr="00C607CE">
        <w:rPr>
          <w:szCs w:val="26"/>
        </w:rPr>
        <w:t xml:space="preserve"> </w:t>
      </w:r>
      <w:r w:rsidR="006A3147">
        <w:rPr>
          <w:szCs w:val="26"/>
        </w:rPr>
        <w:t>738</w:t>
      </w:r>
      <w:r w:rsidR="00ED08AD" w:rsidRPr="00C607CE">
        <w:rPr>
          <w:szCs w:val="26"/>
        </w:rPr>
        <w:t>.</w:t>
      </w:r>
    </w:p>
    <w:p w:rsidR="00ED08AD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7) Сведения о государственной аккредитации </w:t>
      </w:r>
      <w:proofErr w:type="gramStart"/>
      <w:r w:rsidRPr="00C607CE">
        <w:rPr>
          <w:szCs w:val="26"/>
        </w:rPr>
        <w:t>Свидетельство</w:t>
      </w:r>
      <w:proofErr w:type="gramEnd"/>
      <w:r w:rsidRPr="00C607CE">
        <w:rPr>
          <w:szCs w:val="26"/>
        </w:rPr>
        <w:t xml:space="preserve"> о государственной аккредитации №1</w:t>
      </w:r>
      <w:r w:rsidR="00ED08AD" w:rsidRPr="00C607CE">
        <w:rPr>
          <w:szCs w:val="26"/>
        </w:rPr>
        <w:t>022</w:t>
      </w:r>
      <w:r w:rsidRPr="00C607CE">
        <w:rPr>
          <w:szCs w:val="26"/>
        </w:rPr>
        <w:t xml:space="preserve"> от </w:t>
      </w:r>
      <w:r w:rsidR="00ED08AD" w:rsidRPr="00C607CE">
        <w:rPr>
          <w:szCs w:val="26"/>
        </w:rPr>
        <w:t>15.01</w:t>
      </w:r>
      <w:r w:rsidRPr="00C607CE">
        <w:rPr>
          <w:szCs w:val="26"/>
        </w:rPr>
        <w:t>.20</w:t>
      </w:r>
      <w:r w:rsidR="00ED08AD" w:rsidRPr="00C607CE">
        <w:rPr>
          <w:szCs w:val="26"/>
        </w:rPr>
        <w:t>08</w:t>
      </w:r>
      <w:r w:rsidRPr="00C607CE">
        <w:rPr>
          <w:szCs w:val="26"/>
        </w:rPr>
        <w:t xml:space="preserve"> г., действительно по </w:t>
      </w:r>
      <w:r w:rsidR="00753873" w:rsidRPr="00C607CE">
        <w:rPr>
          <w:szCs w:val="26"/>
        </w:rPr>
        <w:t>15</w:t>
      </w:r>
      <w:r w:rsidRPr="00C607CE">
        <w:rPr>
          <w:szCs w:val="26"/>
        </w:rPr>
        <w:t>.0</w:t>
      </w:r>
      <w:r w:rsidR="00753873" w:rsidRPr="00C607CE">
        <w:rPr>
          <w:szCs w:val="26"/>
        </w:rPr>
        <w:t>1</w:t>
      </w:r>
      <w:r w:rsidRPr="00C607CE">
        <w:rPr>
          <w:szCs w:val="26"/>
        </w:rPr>
        <w:t>.20</w:t>
      </w:r>
      <w:r w:rsidR="00753873" w:rsidRPr="00C607CE">
        <w:rPr>
          <w:szCs w:val="26"/>
        </w:rPr>
        <w:t xml:space="preserve">20 </w:t>
      </w:r>
      <w:r w:rsidRPr="00C607CE">
        <w:rPr>
          <w:szCs w:val="26"/>
        </w:rPr>
        <w:t xml:space="preserve">г. </w:t>
      </w:r>
    </w:p>
    <w:p w:rsidR="00753873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8) Состав администрации: </w:t>
      </w:r>
    </w:p>
    <w:tbl>
      <w:tblPr>
        <w:tblStyle w:val="a4"/>
        <w:tblW w:w="5000" w:type="pct"/>
        <w:tblLayout w:type="fixed"/>
        <w:tblLook w:val="04A0"/>
      </w:tblPr>
      <w:tblGrid>
        <w:gridCol w:w="1531"/>
        <w:gridCol w:w="1554"/>
        <w:gridCol w:w="1134"/>
        <w:gridCol w:w="992"/>
        <w:gridCol w:w="1418"/>
        <w:gridCol w:w="1984"/>
        <w:gridCol w:w="1524"/>
      </w:tblGrid>
      <w:tr w:rsidR="00A45D8E" w:rsidRPr="006A3147" w:rsidTr="006A3147">
        <w:trPr>
          <w:trHeight w:val="1494"/>
        </w:trPr>
        <w:tc>
          <w:tcPr>
            <w:tcW w:w="1531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Должность</w:t>
            </w:r>
          </w:p>
        </w:tc>
        <w:tc>
          <w:tcPr>
            <w:tcW w:w="1554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A3147">
              <w:rPr>
                <w:sz w:val="24"/>
                <w:szCs w:val="24"/>
              </w:rPr>
              <w:t>Пед</w:t>
            </w:r>
            <w:proofErr w:type="spellEnd"/>
            <w:r w:rsidRPr="006A3147">
              <w:rPr>
                <w:sz w:val="24"/>
                <w:szCs w:val="24"/>
              </w:rPr>
              <w:t>. стаж</w:t>
            </w:r>
          </w:p>
        </w:tc>
        <w:tc>
          <w:tcPr>
            <w:tcW w:w="992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A3147">
              <w:rPr>
                <w:sz w:val="24"/>
                <w:szCs w:val="24"/>
              </w:rPr>
              <w:t>Админ</w:t>
            </w:r>
            <w:proofErr w:type="spellEnd"/>
            <w:r w:rsidRPr="006A3147">
              <w:rPr>
                <w:sz w:val="24"/>
                <w:szCs w:val="24"/>
              </w:rPr>
              <w:t>. стаж</w:t>
            </w:r>
          </w:p>
        </w:tc>
        <w:tc>
          <w:tcPr>
            <w:tcW w:w="1418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Образование</w:t>
            </w:r>
          </w:p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84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Отличия награды</w:t>
            </w:r>
          </w:p>
        </w:tc>
        <w:tc>
          <w:tcPr>
            <w:tcW w:w="1524" w:type="dxa"/>
            <w:vAlign w:val="center"/>
          </w:tcPr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Повышение квалификации</w:t>
            </w:r>
          </w:p>
          <w:p w:rsidR="00A45D8E" w:rsidRPr="006A3147" w:rsidRDefault="00A45D8E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(год)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Директор</w:t>
            </w:r>
          </w:p>
        </w:tc>
        <w:tc>
          <w:tcPr>
            <w:tcW w:w="1554" w:type="dxa"/>
            <w:vAlign w:val="center"/>
          </w:tcPr>
          <w:p w:rsidR="006A3147" w:rsidRPr="006A3147" w:rsidRDefault="006A3147" w:rsidP="00EB049D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Беляев Андрей Геннадьевич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ВЛГАФК, 2011 специалист</w:t>
            </w:r>
          </w:p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Ф.К. и спорт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Зам. директора по УВР</w:t>
            </w:r>
          </w:p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Иванова Марина Анатольевна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Высшее</w:t>
            </w:r>
          </w:p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Преподаватель  физ. культуры.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 xml:space="preserve">Почетная грамота Администрации </w:t>
            </w:r>
          </w:p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524" w:type="dxa"/>
            <w:vAlign w:val="center"/>
          </w:tcPr>
          <w:p w:rsidR="006A3147" w:rsidRPr="006A3147" w:rsidRDefault="006A3147" w:rsidP="00676988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2014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Зам директора по ФХД</w:t>
            </w:r>
          </w:p>
        </w:tc>
        <w:tc>
          <w:tcPr>
            <w:tcW w:w="1554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Дмитриева Ольга Викторовна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Высшее,</w:t>
            </w:r>
          </w:p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менеджер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 xml:space="preserve">Почетная грамота Администрации </w:t>
            </w:r>
          </w:p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г. Великие Луки</w:t>
            </w:r>
          </w:p>
        </w:tc>
        <w:tc>
          <w:tcPr>
            <w:tcW w:w="1524" w:type="dxa"/>
            <w:vAlign w:val="center"/>
          </w:tcPr>
          <w:p w:rsidR="006A3147" w:rsidRPr="006A3147" w:rsidRDefault="006A3147" w:rsidP="00D031D4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2014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Старший методист</w:t>
            </w:r>
          </w:p>
        </w:tc>
        <w:tc>
          <w:tcPr>
            <w:tcW w:w="1554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A3147">
              <w:rPr>
                <w:sz w:val="24"/>
                <w:szCs w:val="24"/>
              </w:rPr>
              <w:t>Бебихов</w:t>
            </w:r>
            <w:proofErr w:type="spellEnd"/>
            <w:r w:rsidRPr="006A3147"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Высшее</w:t>
            </w:r>
          </w:p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Преподаватель физ. культуры.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Почетные грамоты</w:t>
            </w:r>
          </w:p>
        </w:tc>
        <w:tc>
          <w:tcPr>
            <w:tcW w:w="1524" w:type="dxa"/>
            <w:vAlign w:val="center"/>
          </w:tcPr>
          <w:p w:rsidR="006A3147" w:rsidRPr="006A3147" w:rsidRDefault="006A3147" w:rsidP="00E22EDA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2012, 2014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554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A3147">
              <w:rPr>
                <w:sz w:val="24"/>
                <w:szCs w:val="24"/>
              </w:rPr>
              <w:t>Буравцева</w:t>
            </w:r>
            <w:proofErr w:type="spellEnd"/>
            <w:r w:rsidRPr="006A3147">
              <w:rPr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Высшее</w:t>
            </w:r>
          </w:p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 xml:space="preserve">Магистр ФК 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A3147" w:rsidRPr="006A3147" w:rsidRDefault="006A3147" w:rsidP="00D46852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2015</w:t>
            </w:r>
          </w:p>
        </w:tc>
      </w:tr>
      <w:tr w:rsidR="006A3147" w:rsidRPr="006A3147" w:rsidTr="006A3147">
        <w:trPr>
          <w:trHeight w:val="302"/>
        </w:trPr>
        <w:tc>
          <w:tcPr>
            <w:tcW w:w="1531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Инструктор-методист</w:t>
            </w:r>
          </w:p>
        </w:tc>
        <w:tc>
          <w:tcPr>
            <w:tcW w:w="155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 Станислав Александрович</w:t>
            </w:r>
          </w:p>
        </w:tc>
        <w:tc>
          <w:tcPr>
            <w:tcW w:w="113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ВЛГАФК     2013             специалист</w:t>
            </w:r>
          </w:p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  <w:r w:rsidRPr="006A3147">
              <w:rPr>
                <w:sz w:val="24"/>
                <w:szCs w:val="24"/>
              </w:rPr>
              <w:t>Ф.К. и спорт</w:t>
            </w:r>
          </w:p>
        </w:tc>
        <w:tc>
          <w:tcPr>
            <w:tcW w:w="198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A3147" w:rsidRPr="006A3147" w:rsidRDefault="006A3147" w:rsidP="006A31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34B2C" w:rsidRPr="00C607CE" w:rsidRDefault="00134B2C" w:rsidP="006A3147">
      <w:pPr>
        <w:spacing w:line="240" w:lineRule="auto"/>
        <w:ind w:firstLine="0"/>
        <w:rPr>
          <w:szCs w:val="26"/>
        </w:rPr>
      </w:pPr>
    </w:p>
    <w:p w:rsidR="0084405F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>9) Нормативно-правовая база: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Учреждение работает в соответствии с действующим законодательством и подзаконными актами: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Конституция Российской Федерации;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Конвенция ООН о правах ребенка;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Федеральный закон «Об образовании в Российской Федерации»;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Указы и распоряжения Президента Российской Федерации, Правительства Российской Федерации;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Типовое положение об образовательном учреждении дополнительного образования детей;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– Нормативные правовые акты Министерства образования Российской Федерации; </w:t>
      </w:r>
    </w:p>
    <w:p w:rsidR="0084405F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>– Устав М</w:t>
      </w:r>
      <w:r w:rsidR="0084405F" w:rsidRPr="00C607CE">
        <w:rPr>
          <w:szCs w:val="26"/>
        </w:rPr>
        <w:t>БУДО</w:t>
      </w:r>
      <w:r w:rsidR="008D78F6">
        <w:rPr>
          <w:szCs w:val="26"/>
        </w:rPr>
        <w:t xml:space="preserve"> </w:t>
      </w:r>
      <w:r w:rsidRPr="00C607CE">
        <w:rPr>
          <w:szCs w:val="26"/>
        </w:rPr>
        <w:t>ДЮСШ №</w:t>
      </w:r>
      <w:r w:rsidR="0084405F" w:rsidRPr="00C607CE">
        <w:rPr>
          <w:szCs w:val="26"/>
        </w:rPr>
        <w:t>3</w:t>
      </w:r>
      <w:r w:rsidRPr="00C607CE">
        <w:rPr>
          <w:szCs w:val="26"/>
        </w:rPr>
        <w:t xml:space="preserve">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- Лицензия на образовательную деятельность;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- Свидетельство о государственной регистрации;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>- Образовательные программы физкультурно-спортивной направленности: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по </w:t>
      </w:r>
      <w:r w:rsidR="0084405F" w:rsidRPr="00C607CE">
        <w:rPr>
          <w:szCs w:val="26"/>
        </w:rPr>
        <w:t>пулевой стрельбе</w:t>
      </w:r>
      <w:r w:rsidRPr="00C607CE">
        <w:rPr>
          <w:szCs w:val="26"/>
        </w:rPr>
        <w:t xml:space="preserve">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по </w:t>
      </w:r>
      <w:r w:rsidR="0084405F" w:rsidRPr="00C607CE">
        <w:rPr>
          <w:szCs w:val="26"/>
        </w:rPr>
        <w:t>стрельбе из лука</w:t>
      </w:r>
      <w:r w:rsidRPr="00C607CE">
        <w:rPr>
          <w:szCs w:val="26"/>
        </w:rPr>
        <w:t xml:space="preserve">; </w:t>
      </w:r>
    </w:p>
    <w:p w:rsidR="00347D0E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по </w:t>
      </w:r>
      <w:r w:rsidR="0084405F" w:rsidRPr="00C607CE">
        <w:rPr>
          <w:szCs w:val="26"/>
        </w:rPr>
        <w:t>велоспорту-шоссе</w:t>
      </w:r>
      <w:r w:rsidRPr="00C607CE">
        <w:rPr>
          <w:szCs w:val="26"/>
        </w:rPr>
        <w:t xml:space="preserve">, </w:t>
      </w:r>
    </w:p>
    <w:p w:rsidR="00347D0E" w:rsidRPr="00C607CE" w:rsidRDefault="0084405F" w:rsidP="00C607CE">
      <w:pPr>
        <w:spacing w:line="240" w:lineRule="auto"/>
        <w:rPr>
          <w:szCs w:val="26"/>
        </w:rPr>
      </w:pPr>
      <w:r w:rsidRPr="00C607CE">
        <w:rPr>
          <w:szCs w:val="26"/>
        </w:rPr>
        <w:t>по лыжным гонкам</w:t>
      </w:r>
      <w:r w:rsidR="00B4007A" w:rsidRPr="00C607CE">
        <w:rPr>
          <w:szCs w:val="26"/>
        </w:rPr>
        <w:t xml:space="preserve">, </w:t>
      </w:r>
    </w:p>
    <w:p w:rsidR="00347D0E" w:rsidRPr="00C607CE" w:rsidRDefault="0084405F" w:rsidP="00C607CE">
      <w:pPr>
        <w:spacing w:line="240" w:lineRule="auto"/>
        <w:rPr>
          <w:szCs w:val="26"/>
        </w:rPr>
      </w:pPr>
      <w:r w:rsidRPr="00C607CE">
        <w:rPr>
          <w:szCs w:val="26"/>
        </w:rPr>
        <w:t>по плаванию</w:t>
      </w:r>
      <w:r w:rsidR="00B4007A" w:rsidRPr="00C607CE">
        <w:rPr>
          <w:szCs w:val="26"/>
        </w:rPr>
        <w:t xml:space="preserve">, </w:t>
      </w:r>
    </w:p>
    <w:p w:rsidR="005F1318" w:rsidRPr="00C607CE" w:rsidRDefault="005F1318" w:rsidP="00C607CE">
      <w:pPr>
        <w:spacing w:line="240" w:lineRule="auto"/>
        <w:rPr>
          <w:szCs w:val="26"/>
        </w:rPr>
      </w:pPr>
      <w:r w:rsidRPr="00C607CE">
        <w:rPr>
          <w:szCs w:val="26"/>
        </w:rPr>
        <w:t>по общефизической подготовке</w:t>
      </w:r>
    </w:p>
    <w:p w:rsidR="0084405F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Локальные </w:t>
      </w:r>
      <w:r w:rsidR="009F46F8">
        <w:rPr>
          <w:szCs w:val="26"/>
        </w:rPr>
        <w:t xml:space="preserve">нормативные </w:t>
      </w:r>
      <w:r w:rsidRPr="00C607CE">
        <w:rPr>
          <w:szCs w:val="26"/>
        </w:rPr>
        <w:t>акты</w:t>
      </w:r>
      <w:r w:rsidR="009F46F8">
        <w:rPr>
          <w:szCs w:val="26"/>
        </w:rPr>
        <w:t xml:space="preserve"> учреждения</w:t>
      </w:r>
      <w:r w:rsidRPr="00C607CE">
        <w:rPr>
          <w:szCs w:val="26"/>
        </w:rPr>
        <w:t xml:space="preserve"> </w:t>
      </w:r>
    </w:p>
    <w:p w:rsidR="009F46F8" w:rsidRDefault="009F46F8" w:rsidP="00C607CE">
      <w:pPr>
        <w:spacing w:line="240" w:lineRule="auto"/>
        <w:rPr>
          <w:b/>
          <w:szCs w:val="26"/>
        </w:rPr>
      </w:pPr>
    </w:p>
    <w:p w:rsidR="009943AD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2. Структура образовательного учреждения </w:t>
      </w:r>
    </w:p>
    <w:p w:rsidR="00EA69A6" w:rsidRDefault="00EA69A6" w:rsidP="00C607CE">
      <w:pPr>
        <w:spacing w:line="240" w:lineRule="auto"/>
        <w:rPr>
          <w:szCs w:val="26"/>
        </w:rPr>
      </w:pPr>
      <w:r w:rsidRPr="00C607CE">
        <w:rPr>
          <w:szCs w:val="26"/>
        </w:rPr>
        <w:t>Количество групп, детей по отделениям:</w:t>
      </w:r>
    </w:p>
    <w:p w:rsidR="009F46F8" w:rsidRDefault="009F46F8" w:rsidP="00C607CE">
      <w:pPr>
        <w:spacing w:line="240" w:lineRule="auto"/>
        <w:rPr>
          <w:szCs w:val="26"/>
        </w:rPr>
      </w:pPr>
    </w:p>
    <w:p w:rsidR="009F46F8" w:rsidRPr="00C607CE" w:rsidRDefault="009F46F8" w:rsidP="00C607CE">
      <w:pPr>
        <w:spacing w:line="240" w:lineRule="auto"/>
        <w:rPr>
          <w:szCs w:val="26"/>
        </w:rPr>
      </w:pPr>
    </w:p>
    <w:tbl>
      <w:tblPr>
        <w:tblStyle w:val="a4"/>
        <w:tblW w:w="0" w:type="auto"/>
        <w:tblLook w:val="04A0"/>
      </w:tblPr>
      <w:tblGrid>
        <w:gridCol w:w="1961"/>
        <w:gridCol w:w="728"/>
        <w:gridCol w:w="528"/>
        <w:gridCol w:w="533"/>
        <w:gridCol w:w="694"/>
        <w:gridCol w:w="694"/>
        <w:gridCol w:w="694"/>
        <w:gridCol w:w="694"/>
        <w:gridCol w:w="694"/>
        <w:gridCol w:w="694"/>
        <w:gridCol w:w="694"/>
        <w:gridCol w:w="650"/>
        <w:gridCol w:w="832"/>
      </w:tblGrid>
      <w:tr w:rsidR="009943AD" w:rsidRPr="00C607CE" w:rsidTr="00465973">
        <w:trPr>
          <w:trHeight w:val="321"/>
        </w:trPr>
        <w:tc>
          <w:tcPr>
            <w:tcW w:w="1948" w:type="dxa"/>
            <w:vMerge w:val="restart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Отделения/этап</w:t>
            </w:r>
          </w:p>
        </w:tc>
        <w:tc>
          <w:tcPr>
            <w:tcW w:w="8113" w:type="dxa"/>
            <w:gridSpan w:val="12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Количество групп детей по отделениям и этапам подготовки</w:t>
            </w:r>
          </w:p>
        </w:tc>
      </w:tr>
      <w:tr w:rsidR="005F1318" w:rsidRPr="00C607CE" w:rsidTr="00465973">
        <w:trPr>
          <w:trHeight w:val="162"/>
        </w:trPr>
        <w:tc>
          <w:tcPr>
            <w:tcW w:w="1948" w:type="dxa"/>
            <w:vMerge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25" w:type="dxa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СОГ</w:t>
            </w:r>
          </w:p>
        </w:tc>
        <w:tc>
          <w:tcPr>
            <w:tcW w:w="1755" w:type="dxa"/>
            <w:gridSpan w:val="3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НП</w:t>
            </w:r>
          </w:p>
        </w:tc>
        <w:tc>
          <w:tcPr>
            <w:tcW w:w="3469" w:type="dxa"/>
            <w:gridSpan w:val="5"/>
            <w:vAlign w:val="center"/>
          </w:tcPr>
          <w:p w:rsidR="005F1318" w:rsidRPr="00C607CE" w:rsidRDefault="008D78F6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ТЭ</w:t>
            </w:r>
          </w:p>
        </w:tc>
        <w:tc>
          <w:tcPr>
            <w:tcW w:w="1339" w:type="dxa"/>
            <w:gridSpan w:val="2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СС</w:t>
            </w:r>
          </w:p>
        </w:tc>
        <w:tc>
          <w:tcPr>
            <w:tcW w:w="826" w:type="dxa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Кол-во детей</w:t>
            </w:r>
          </w:p>
        </w:tc>
      </w:tr>
      <w:tr w:rsidR="005F1318" w:rsidRPr="00C607CE" w:rsidTr="00465973">
        <w:trPr>
          <w:trHeight w:val="338"/>
        </w:trPr>
        <w:tc>
          <w:tcPr>
            <w:tcW w:w="1948" w:type="dxa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25" w:type="dxa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28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  <w:tc>
          <w:tcPr>
            <w:tcW w:w="533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3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3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4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5</w:t>
            </w:r>
          </w:p>
        </w:tc>
        <w:tc>
          <w:tcPr>
            <w:tcW w:w="694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  <w:tc>
          <w:tcPr>
            <w:tcW w:w="645" w:type="dxa"/>
            <w:vAlign w:val="center"/>
          </w:tcPr>
          <w:p w:rsidR="005F1318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св.2</w:t>
            </w:r>
          </w:p>
        </w:tc>
        <w:tc>
          <w:tcPr>
            <w:tcW w:w="826" w:type="dxa"/>
            <w:vAlign w:val="center"/>
          </w:tcPr>
          <w:p w:rsidR="005F1318" w:rsidRPr="00C607CE" w:rsidRDefault="005F1318" w:rsidP="00C607CE">
            <w:pPr>
              <w:ind w:firstLine="0"/>
              <w:jc w:val="center"/>
              <w:rPr>
                <w:szCs w:val="26"/>
              </w:rPr>
            </w:pPr>
          </w:p>
        </w:tc>
      </w:tr>
      <w:tr w:rsidR="009943AD" w:rsidRPr="00C60A1E" w:rsidTr="00465973">
        <w:trPr>
          <w:trHeight w:val="321"/>
        </w:trPr>
        <w:tc>
          <w:tcPr>
            <w:tcW w:w="194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Лыжные гонки</w:t>
            </w:r>
          </w:p>
        </w:tc>
        <w:tc>
          <w:tcPr>
            <w:tcW w:w="725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2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33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826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18</w:t>
            </w:r>
          </w:p>
        </w:tc>
      </w:tr>
      <w:tr w:rsidR="009943AD" w:rsidRPr="00C60A1E" w:rsidTr="00465973">
        <w:trPr>
          <w:trHeight w:val="321"/>
        </w:trPr>
        <w:tc>
          <w:tcPr>
            <w:tcW w:w="194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Велоспорт</w:t>
            </w:r>
          </w:p>
        </w:tc>
        <w:tc>
          <w:tcPr>
            <w:tcW w:w="725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7</w:t>
            </w:r>
          </w:p>
        </w:tc>
        <w:tc>
          <w:tcPr>
            <w:tcW w:w="528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533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7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5</w:t>
            </w:r>
          </w:p>
        </w:tc>
        <w:tc>
          <w:tcPr>
            <w:tcW w:w="694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826" w:type="dxa"/>
            <w:vAlign w:val="center"/>
          </w:tcPr>
          <w:p w:rsidR="009943AD" w:rsidRPr="00C60A1E" w:rsidRDefault="00C60A1E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305</w:t>
            </w:r>
          </w:p>
        </w:tc>
      </w:tr>
      <w:tr w:rsidR="009943AD" w:rsidRPr="00C60A1E" w:rsidTr="00465973">
        <w:trPr>
          <w:trHeight w:val="321"/>
        </w:trPr>
        <w:tc>
          <w:tcPr>
            <w:tcW w:w="194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Плавание</w:t>
            </w:r>
          </w:p>
        </w:tc>
        <w:tc>
          <w:tcPr>
            <w:tcW w:w="725" w:type="dxa"/>
            <w:vAlign w:val="center"/>
          </w:tcPr>
          <w:p w:rsidR="009943AD" w:rsidRPr="00C60A1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12</w:t>
            </w:r>
          </w:p>
        </w:tc>
        <w:tc>
          <w:tcPr>
            <w:tcW w:w="52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33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826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216</w:t>
            </w:r>
          </w:p>
        </w:tc>
      </w:tr>
      <w:tr w:rsidR="009943AD" w:rsidRPr="00C60A1E" w:rsidTr="00465973">
        <w:trPr>
          <w:trHeight w:val="659"/>
        </w:trPr>
        <w:tc>
          <w:tcPr>
            <w:tcW w:w="194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Стрельба из лука</w:t>
            </w:r>
          </w:p>
        </w:tc>
        <w:tc>
          <w:tcPr>
            <w:tcW w:w="725" w:type="dxa"/>
            <w:vAlign w:val="center"/>
          </w:tcPr>
          <w:p w:rsidR="009943AD" w:rsidRPr="00C60A1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2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33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9943AD" w:rsidRPr="00C60A1E" w:rsidRDefault="00A707D3" w:rsidP="00A707D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</w:tr>
      <w:tr w:rsidR="009943AD" w:rsidRPr="00C607CE" w:rsidTr="00465973">
        <w:trPr>
          <w:trHeight w:val="676"/>
        </w:trPr>
        <w:tc>
          <w:tcPr>
            <w:tcW w:w="194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Пулевая стрельба</w:t>
            </w:r>
          </w:p>
        </w:tc>
        <w:tc>
          <w:tcPr>
            <w:tcW w:w="725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3</w:t>
            </w:r>
          </w:p>
        </w:tc>
        <w:tc>
          <w:tcPr>
            <w:tcW w:w="528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33" w:type="dxa"/>
            <w:vAlign w:val="center"/>
          </w:tcPr>
          <w:p w:rsidR="009943AD" w:rsidRPr="00C60A1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A1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9943AD" w:rsidRPr="00C60A1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A1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9943AD" w:rsidRPr="00C607CE" w:rsidRDefault="008D78F6" w:rsidP="00C607CE">
            <w:pPr>
              <w:ind w:firstLine="0"/>
              <w:jc w:val="center"/>
              <w:rPr>
                <w:szCs w:val="26"/>
              </w:rPr>
            </w:pPr>
            <w:r w:rsidRPr="00C60A1E">
              <w:rPr>
                <w:szCs w:val="26"/>
              </w:rPr>
              <w:t>78</w:t>
            </w:r>
          </w:p>
        </w:tc>
      </w:tr>
      <w:tr w:rsidR="009943AD" w:rsidRPr="00C607CE" w:rsidTr="00465973">
        <w:trPr>
          <w:trHeight w:val="338"/>
        </w:trPr>
        <w:tc>
          <w:tcPr>
            <w:tcW w:w="1948" w:type="dxa"/>
            <w:vAlign w:val="center"/>
          </w:tcPr>
          <w:p w:rsidR="009943AD" w:rsidRPr="00C607CE" w:rsidRDefault="001B1AC3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ОФП</w:t>
            </w:r>
          </w:p>
        </w:tc>
        <w:tc>
          <w:tcPr>
            <w:tcW w:w="725" w:type="dxa"/>
            <w:vAlign w:val="center"/>
          </w:tcPr>
          <w:p w:rsidR="009943AD" w:rsidRPr="00C607CE" w:rsidRDefault="00C60A1E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528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33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9943AD" w:rsidRPr="00C607CE" w:rsidRDefault="009943AD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826" w:type="dxa"/>
            <w:vAlign w:val="center"/>
          </w:tcPr>
          <w:p w:rsidR="009943AD" w:rsidRPr="00C607CE" w:rsidRDefault="00A707D3" w:rsidP="00A707D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85</w:t>
            </w:r>
          </w:p>
        </w:tc>
      </w:tr>
      <w:tr w:rsidR="00EA69A6" w:rsidRPr="00C607CE" w:rsidTr="00465973">
        <w:trPr>
          <w:trHeight w:val="355"/>
        </w:trPr>
        <w:tc>
          <w:tcPr>
            <w:tcW w:w="1948" w:type="dxa"/>
            <w:vAlign w:val="center"/>
          </w:tcPr>
          <w:p w:rsidR="00EA69A6" w:rsidRPr="00C607CE" w:rsidRDefault="00EA69A6" w:rsidP="00C607CE">
            <w:pPr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Всего</w:t>
            </w:r>
          </w:p>
        </w:tc>
        <w:tc>
          <w:tcPr>
            <w:tcW w:w="725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528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33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94" w:type="dxa"/>
            <w:vAlign w:val="center"/>
          </w:tcPr>
          <w:p w:rsidR="00EA69A6" w:rsidRPr="00C607CE" w:rsidRDefault="00EA69A6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94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94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94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EA69A6" w:rsidRPr="00C607CE" w:rsidRDefault="00EA69A6" w:rsidP="00C607C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45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26" w:type="dxa"/>
            <w:vAlign w:val="center"/>
          </w:tcPr>
          <w:p w:rsidR="00EA69A6" w:rsidRPr="00C607CE" w:rsidRDefault="00A707D3" w:rsidP="00C607C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738</w:t>
            </w:r>
          </w:p>
        </w:tc>
      </w:tr>
    </w:tbl>
    <w:p w:rsidR="009943AD" w:rsidRPr="00C607CE" w:rsidRDefault="009943AD" w:rsidP="00C607CE">
      <w:pPr>
        <w:spacing w:line="240" w:lineRule="auto"/>
        <w:rPr>
          <w:szCs w:val="26"/>
        </w:rPr>
      </w:pPr>
    </w:p>
    <w:p w:rsidR="00EA69A6" w:rsidRPr="00C607CE" w:rsidRDefault="00EA69A6" w:rsidP="00C607CE">
      <w:pPr>
        <w:spacing w:line="240" w:lineRule="auto"/>
        <w:rPr>
          <w:b/>
          <w:szCs w:val="26"/>
        </w:rPr>
      </w:pPr>
    </w:p>
    <w:p w:rsidR="001B1AC3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3.Условия организации образовательного процесса </w:t>
      </w:r>
    </w:p>
    <w:p w:rsidR="00EA69A6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>3.1.Материально-техническая база</w:t>
      </w:r>
    </w:p>
    <w:p w:rsidR="008A76E0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 Финансирование </w:t>
      </w:r>
      <w:r w:rsidR="008A76E0" w:rsidRPr="00C607CE">
        <w:rPr>
          <w:szCs w:val="26"/>
        </w:rPr>
        <w:t>МБУДО ДЮСШ №3</w:t>
      </w:r>
      <w:r w:rsidRPr="00C607CE">
        <w:rPr>
          <w:szCs w:val="26"/>
        </w:rPr>
        <w:t xml:space="preserve"> осуществляется из средств муниципального бюджета и внебюджетных средств. </w:t>
      </w:r>
    </w:p>
    <w:p w:rsidR="008A76E0" w:rsidRPr="00C607CE" w:rsidRDefault="00B4007A" w:rsidP="00C607CE">
      <w:pPr>
        <w:pStyle w:val="a3"/>
        <w:numPr>
          <w:ilvl w:val="0"/>
          <w:numId w:val="2"/>
        </w:numPr>
        <w:spacing w:line="240" w:lineRule="auto"/>
        <w:rPr>
          <w:szCs w:val="26"/>
        </w:rPr>
      </w:pPr>
      <w:r w:rsidRPr="00C607CE">
        <w:rPr>
          <w:szCs w:val="26"/>
        </w:rPr>
        <w:t xml:space="preserve">Спортивная школа имеет свою материальную базу: </w:t>
      </w:r>
    </w:p>
    <w:p w:rsidR="008A76E0" w:rsidRPr="00C607CE" w:rsidRDefault="001D4E6E" w:rsidP="00C607CE">
      <w:pPr>
        <w:spacing w:line="240" w:lineRule="auto"/>
        <w:rPr>
          <w:szCs w:val="26"/>
        </w:rPr>
      </w:pPr>
      <w:r w:rsidRPr="00C607CE">
        <w:rPr>
          <w:szCs w:val="26"/>
        </w:rPr>
        <w:t>Организация учебно-тренировочного процесса проходит по адресам:</w:t>
      </w:r>
    </w:p>
    <w:p w:rsidR="001D4E6E" w:rsidRPr="00C607CE" w:rsidRDefault="001D4E6E" w:rsidP="00C607CE">
      <w:pPr>
        <w:spacing w:line="240" w:lineRule="auto"/>
        <w:rPr>
          <w:szCs w:val="26"/>
        </w:rPr>
      </w:pPr>
      <w:proofErr w:type="gramStart"/>
      <w:r w:rsidRPr="00C607CE">
        <w:rPr>
          <w:szCs w:val="26"/>
        </w:rPr>
        <w:t>Бассейн – г. Великие Луки,  ул. Дружбы д.23, к. 2</w:t>
      </w:r>
      <w:r w:rsidR="00A37F8A" w:rsidRPr="00C607CE">
        <w:rPr>
          <w:szCs w:val="26"/>
        </w:rPr>
        <w:t xml:space="preserve"> – 633,3 кв. м. </w:t>
      </w:r>
      <w:proofErr w:type="gramEnd"/>
    </w:p>
    <w:p w:rsidR="00A37F8A" w:rsidRPr="00C607CE" w:rsidRDefault="00A37F8A" w:rsidP="00C607CE">
      <w:pPr>
        <w:spacing w:line="240" w:lineRule="auto"/>
        <w:rPr>
          <w:szCs w:val="26"/>
        </w:rPr>
      </w:pPr>
      <w:proofErr w:type="gramStart"/>
      <w:r w:rsidRPr="00C607CE">
        <w:rPr>
          <w:szCs w:val="26"/>
        </w:rPr>
        <w:t>Земельный участок – г. Великие Луки,  ул. Дружбы д.23, к. 2, 1851 кв. м.</w:t>
      </w:r>
      <w:proofErr w:type="gramEnd"/>
    </w:p>
    <w:p w:rsidR="00A37F8A" w:rsidRPr="00C607CE" w:rsidRDefault="00A37F8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Административные кабинеты - г. Великие Луки,  ул. </w:t>
      </w:r>
      <w:proofErr w:type="gramStart"/>
      <w:r w:rsidRPr="00C607CE">
        <w:rPr>
          <w:szCs w:val="26"/>
        </w:rPr>
        <w:t>Стадионная</w:t>
      </w:r>
      <w:proofErr w:type="gramEnd"/>
      <w:r w:rsidRPr="00C607CE">
        <w:rPr>
          <w:szCs w:val="26"/>
        </w:rPr>
        <w:t xml:space="preserve"> д. 8, </w:t>
      </w:r>
      <w:proofErr w:type="spellStart"/>
      <w:r w:rsidRPr="00C607CE">
        <w:rPr>
          <w:szCs w:val="26"/>
        </w:rPr>
        <w:t>пом</w:t>
      </w:r>
      <w:proofErr w:type="spellEnd"/>
      <w:r w:rsidRPr="00C607CE">
        <w:rPr>
          <w:szCs w:val="26"/>
        </w:rPr>
        <w:t>. 1001</w:t>
      </w:r>
    </w:p>
    <w:p w:rsidR="002E6957" w:rsidRPr="00C607CE" w:rsidRDefault="00A37F8A" w:rsidP="00C607CE">
      <w:pPr>
        <w:spacing w:line="240" w:lineRule="auto"/>
        <w:rPr>
          <w:szCs w:val="26"/>
        </w:rPr>
      </w:pPr>
      <w:r w:rsidRPr="00C607CE">
        <w:rPr>
          <w:szCs w:val="26"/>
        </w:rPr>
        <w:t>Спортивные площадки</w:t>
      </w:r>
      <w:r w:rsidR="002E6957" w:rsidRPr="00C607CE">
        <w:rPr>
          <w:szCs w:val="26"/>
        </w:rPr>
        <w:t>:</w:t>
      </w:r>
    </w:p>
    <w:p w:rsidR="008A76E0" w:rsidRPr="00C607CE" w:rsidRDefault="00E35297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- </w:t>
      </w:r>
      <w:r w:rsidR="00A37F8A" w:rsidRPr="00C607CE">
        <w:rPr>
          <w:szCs w:val="26"/>
        </w:rPr>
        <w:t xml:space="preserve"> </w:t>
      </w:r>
      <w:proofErr w:type="gramStart"/>
      <w:r w:rsidR="002E6957" w:rsidRPr="00C607CE">
        <w:rPr>
          <w:szCs w:val="26"/>
        </w:rPr>
        <w:t>г</w:t>
      </w:r>
      <w:proofErr w:type="gramEnd"/>
      <w:r w:rsidR="002E6957" w:rsidRPr="00C607CE">
        <w:rPr>
          <w:szCs w:val="26"/>
        </w:rPr>
        <w:t xml:space="preserve">. Великие Луки,  вблизи жилых домов № 28 по ул. </w:t>
      </w:r>
      <w:proofErr w:type="spellStart"/>
      <w:r w:rsidR="002E6957" w:rsidRPr="00C607CE">
        <w:rPr>
          <w:szCs w:val="26"/>
        </w:rPr>
        <w:t>Винатовского</w:t>
      </w:r>
      <w:proofErr w:type="spellEnd"/>
      <w:r w:rsidR="002E6957" w:rsidRPr="00C607CE">
        <w:rPr>
          <w:szCs w:val="26"/>
        </w:rPr>
        <w:t xml:space="preserve"> 21/30 по ул. Тимирязева – 498,7 кв. м.</w:t>
      </w:r>
    </w:p>
    <w:p w:rsidR="002E6957" w:rsidRPr="00C607CE" w:rsidRDefault="00E35297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- </w:t>
      </w:r>
      <w:r w:rsidR="002E6957" w:rsidRPr="00C607CE">
        <w:rPr>
          <w:szCs w:val="26"/>
        </w:rPr>
        <w:t xml:space="preserve">г. Великие Луки,  </w:t>
      </w:r>
      <w:r w:rsidRPr="00C607CE">
        <w:rPr>
          <w:szCs w:val="26"/>
        </w:rPr>
        <w:t xml:space="preserve"> ул. </w:t>
      </w:r>
      <w:proofErr w:type="gramStart"/>
      <w:r w:rsidRPr="00C607CE">
        <w:rPr>
          <w:szCs w:val="26"/>
        </w:rPr>
        <w:t>Вокзальная</w:t>
      </w:r>
      <w:proofErr w:type="gramEnd"/>
      <w:r w:rsidRPr="00C607CE">
        <w:rPr>
          <w:szCs w:val="26"/>
        </w:rPr>
        <w:t xml:space="preserve"> вблизи жилых домов № 21 и 23 – 745,6</w:t>
      </w:r>
      <w:r w:rsidR="002E6957" w:rsidRPr="00C607CE">
        <w:rPr>
          <w:szCs w:val="26"/>
        </w:rPr>
        <w:t xml:space="preserve"> кв. м.</w:t>
      </w:r>
    </w:p>
    <w:p w:rsidR="009445DC" w:rsidRPr="00C607CE" w:rsidRDefault="009445DC" w:rsidP="00C607CE">
      <w:pPr>
        <w:spacing w:line="240" w:lineRule="auto"/>
        <w:rPr>
          <w:szCs w:val="26"/>
        </w:rPr>
      </w:pPr>
      <w:r w:rsidRPr="00C607CE">
        <w:rPr>
          <w:szCs w:val="26"/>
        </w:rPr>
        <w:t>Специфика работы учреждения предполагает проведение занятий в спортивных залах общеобразовательных школ на основании договора о сотрудничестве:</w:t>
      </w:r>
    </w:p>
    <w:p w:rsidR="002E6957" w:rsidRPr="00C607CE" w:rsidRDefault="00CC1AA9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Спортивный зал  -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 xml:space="preserve">. Великие Луки, </w:t>
      </w:r>
      <w:proofErr w:type="spellStart"/>
      <w:r w:rsidRPr="00C607CE">
        <w:rPr>
          <w:szCs w:val="26"/>
        </w:rPr>
        <w:t>пр-т</w:t>
      </w:r>
      <w:proofErr w:type="spellEnd"/>
      <w:r w:rsidRPr="00C607CE">
        <w:rPr>
          <w:szCs w:val="26"/>
        </w:rPr>
        <w:t xml:space="preserve"> Гагарина, д. 128 – 166,8 кв. м.</w:t>
      </w:r>
    </w:p>
    <w:p w:rsidR="00CC1AA9" w:rsidRPr="00C607CE" w:rsidRDefault="00CC1AA9" w:rsidP="00C607CE">
      <w:pPr>
        <w:spacing w:line="240" w:lineRule="auto"/>
        <w:rPr>
          <w:szCs w:val="26"/>
        </w:rPr>
      </w:pPr>
      <w:proofErr w:type="gramStart"/>
      <w:r w:rsidRPr="00C607CE">
        <w:rPr>
          <w:szCs w:val="26"/>
        </w:rPr>
        <w:t xml:space="preserve">Спортивный зал  - г. Великие Луки, </w:t>
      </w:r>
      <w:proofErr w:type="spellStart"/>
      <w:r w:rsidRPr="00C607CE">
        <w:rPr>
          <w:szCs w:val="26"/>
        </w:rPr>
        <w:t>пр-т</w:t>
      </w:r>
      <w:proofErr w:type="spellEnd"/>
      <w:r w:rsidRPr="00C607CE">
        <w:rPr>
          <w:szCs w:val="26"/>
        </w:rPr>
        <w:t xml:space="preserve"> Гагарина, д. 9 к. 2 – 276,5 кв. м. </w:t>
      </w:r>
      <w:proofErr w:type="gramEnd"/>
    </w:p>
    <w:p w:rsidR="00CC1AA9" w:rsidRPr="00C607CE" w:rsidRDefault="00CC1AA9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Спортивный зал  -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 xml:space="preserve">. Великие Луки, ул. Дружбы д. </w:t>
      </w:r>
      <w:r w:rsidR="008D3F79" w:rsidRPr="00C607CE">
        <w:rPr>
          <w:szCs w:val="26"/>
        </w:rPr>
        <w:t>33/20</w:t>
      </w:r>
      <w:r w:rsidRPr="00C607CE">
        <w:rPr>
          <w:szCs w:val="26"/>
        </w:rPr>
        <w:t xml:space="preserve">  – 276,5 кв. м. </w:t>
      </w:r>
    </w:p>
    <w:p w:rsidR="008D3F79" w:rsidRPr="00C607CE" w:rsidRDefault="008D3F79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Цокольный этаж -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 xml:space="preserve">. Великие Луки, ул. Дружбы д. 33/20  –500 кв. м. </w:t>
      </w:r>
    </w:p>
    <w:p w:rsidR="00CC1AA9" w:rsidRPr="00C607CE" w:rsidRDefault="00CC1AA9" w:rsidP="00C607CE">
      <w:pPr>
        <w:spacing w:line="240" w:lineRule="auto"/>
        <w:rPr>
          <w:szCs w:val="26"/>
        </w:rPr>
      </w:pPr>
      <w:proofErr w:type="gramStart"/>
      <w:r w:rsidRPr="00C607CE">
        <w:rPr>
          <w:szCs w:val="26"/>
        </w:rPr>
        <w:t>Стрелковый тир - г. Великие Луки, ул. Зеленая, д. 6, 499,1 кв.м.</w:t>
      </w:r>
      <w:proofErr w:type="gramEnd"/>
    </w:p>
    <w:p w:rsidR="008D3F79" w:rsidRPr="00C607CE" w:rsidRDefault="008D3F79" w:rsidP="00C607CE">
      <w:pPr>
        <w:spacing w:line="240" w:lineRule="auto"/>
        <w:rPr>
          <w:szCs w:val="26"/>
        </w:rPr>
      </w:pPr>
      <w:proofErr w:type="gramStart"/>
      <w:r w:rsidRPr="00C607CE">
        <w:rPr>
          <w:szCs w:val="26"/>
        </w:rPr>
        <w:t>Спортивный зал - г. Великие Луки, ул. Зеленая, д. 6, 280,8  кв.м.</w:t>
      </w:r>
      <w:proofErr w:type="gramEnd"/>
    </w:p>
    <w:p w:rsidR="00E35297" w:rsidRPr="00C607CE" w:rsidRDefault="008D3F79" w:rsidP="00C607CE">
      <w:pPr>
        <w:spacing w:line="240" w:lineRule="auto"/>
        <w:jc w:val="left"/>
        <w:rPr>
          <w:szCs w:val="26"/>
        </w:rPr>
      </w:pPr>
      <w:proofErr w:type="gramStart"/>
      <w:r w:rsidRPr="00C607CE">
        <w:rPr>
          <w:szCs w:val="26"/>
        </w:rPr>
        <w:t xml:space="preserve">Стрелковый тир - г. Великие Луки, ул. </w:t>
      </w:r>
      <w:r w:rsidR="009445DC" w:rsidRPr="00C607CE">
        <w:rPr>
          <w:szCs w:val="26"/>
        </w:rPr>
        <w:t>Дружбы</w:t>
      </w:r>
      <w:r w:rsidRPr="00C607CE">
        <w:rPr>
          <w:szCs w:val="26"/>
        </w:rPr>
        <w:t xml:space="preserve"> д. </w:t>
      </w:r>
      <w:r w:rsidR="009445DC" w:rsidRPr="00C607CE">
        <w:rPr>
          <w:szCs w:val="26"/>
        </w:rPr>
        <w:t>23</w:t>
      </w:r>
      <w:r w:rsidRPr="00C607CE">
        <w:rPr>
          <w:szCs w:val="26"/>
        </w:rPr>
        <w:t>,</w:t>
      </w:r>
      <w:r w:rsidR="009445DC" w:rsidRPr="00C607CE">
        <w:rPr>
          <w:szCs w:val="26"/>
        </w:rPr>
        <w:t xml:space="preserve"> к. 2 - </w:t>
      </w:r>
      <w:r w:rsidRPr="00C607CE">
        <w:rPr>
          <w:szCs w:val="26"/>
        </w:rPr>
        <w:t xml:space="preserve"> </w:t>
      </w:r>
      <w:r w:rsidR="009445DC" w:rsidRPr="00C607CE">
        <w:rPr>
          <w:szCs w:val="26"/>
        </w:rPr>
        <w:t>– 306,5 кв.м., подсобное помещение – 7,8 кв.м., комната – 32,7 кв.м.</w:t>
      </w:r>
      <w:proofErr w:type="gramEnd"/>
    </w:p>
    <w:p w:rsidR="009445DC" w:rsidRPr="00C607CE" w:rsidRDefault="00B4007A" w:rsidP="00C607CE">
      <w:pPr>
        <w:spacing w:line="240" w:lineRule="auto"/>
        <w:jc w:val="center"/>
        <w:rPr>
          <w:b/>
          <w:szCs w:val="26"/>
        </w:rPr>
      </w:pPr>
      <w:r w:rsidRPr="00C607CE">
        <w:rPr>
          <w:b/>
          <w:szCs w:val="26"/>
        </w:rPr>
        <w:t>Материально-техническое обеспечение оснащенности образовательного процесса.</w:t>
      </w: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5529"/>
        <w:gridCol w:w="2274"/>
      </w:tblGrid>
      <w:tr w:rsidR="009445DC" w:rsidRPr="00C607CE" w:rsidTr="00352F01">
        <w:trPr>
          <w:trHeight w:val="1744"/>
          <w:tblCellSpacing w:w="5" w:type="nil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FE3376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</w:t>
            </w:r>
            <w:r w:rsidR="009445DC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     для проведения   практических  занятий, объектов  физической      культуры и спорта с перечнем  основного     </w:t>
            </w:r>
            <w:r w:rsidR="009445DC" w:rsidRPr="00C607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оборудования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для проведения  практических занятий, 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физической  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культуры и спорта </w:t>
            </w:r>
          </w:p>
        </w:tc>
      </w:tr>
      <w:tr w:rsidR="009445DC" w:rsidRPr="00C607CE" w:rsidTr="00352F01">
        <w:trPr>
          <w:trHeight w:val="360"/>
          <w:tblCellSpacing w:w="5" w:type="nil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Плавание</w:t>
            </w: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Спортивный зал – 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Бассейн (ванна 12,5м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6м)</w:t>
            </w:r>
          </w:p>
          <w:p w:rsidR="009445DC" w:rsidRPr="00C607CE" w:rsidRDefault="009445DC" w:rsidP="00C607CE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Инвентарь: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Доски для плавания – 20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Ласты-7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Мячи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Коврики гимнастические-2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г. Великие Луки, ул. Дружбы д. 23, к.2.</w:t>
            </w:r>
          </w:p>
        </w:tc>
      </w:tr>
      <w:tr w:rsidR="009445DC" w:rsidRPr="00C607CE" w:rsidTr="00352F01">
        <w:trPr>
          <w:trHeight w:val="360"/>
          <w:tblCellSpacing w:w="5" w:type="nil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Лыжный спорт</w:t>
            </w: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Спортивный зал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Лыжероллеры – 4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Мячи-2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Эспандеры-9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Лыжи-6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Лыжные крепления-5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Лыжероллеры коньковые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Лыжероллеры классические – 10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Бадминтон-2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г. Великие Луки, ул. </w:t>
            </w:r>
            <w:proofErr w:type="gram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Стадионная</w:t>
            </w:r>
            <w:proofErr w:type="gram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д. 8,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пом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. 1001</w:t>
            </w:r>
          </w:p>
          <w:p w:rsidR="009445DC" w:rsidRPr="00C607CE" w:rsidRDefault="009445DC" w:rsidP="00C607CE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DC" w:rsidRPr="00C607CE" w:rsidTr="00352F01">
        <w:trPr>
          <w:tblCellSpacing w:w="5" w:type="nil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Велосипедный спорт</w:t>
            </w: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Спортивный зал – 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Велостанки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– 31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Велотренажеры – 3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Тренажерный комплекс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Велосипеды – 122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Велотуфли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– 40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Велобрюки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– 42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Велокуртки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Веломайки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– 115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Велотрусы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85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Быхилы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Каски – 30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Перчатки- 60</w:t>
            </w:r>
          </w:p>
          <w:p w:rsidR="00FE3376" w:rsidRPr="00C607CE" w:rsidRDefault="009445DC" w:rsidP="00C607C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i/>
                <w:sz w:val="26"/>
                <w:szCs w:val="26"/>
              </w:rPr>
              <w:t>Автомобиль легковой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для сопровождения:</w:t>
            </w:r>
          </w:p>
          <w:p w:rsidR="009445DC" w:rsidRPr="00C607CE" w:rsidRDefault="009445DC" w:rsidP="00C607C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ВАЗ 211440-1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ГАЗ 32213  - 1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, ВАЗ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21074  - 1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Лада-Ларгус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Москвич М2141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ГАЗ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22171 «Соболь» - 1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Великие Луки, ул. Дружбы д. 23, к.2,</w:t>
            </w:r>
          </w:p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г. Великие Луки, ул. Дружбы д. 33/20</w:t>
            </w:r>
          </w:p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DC" w:rsidRPr="00C607CE" w:rsidTr="00352F01">
        <w:trPr>
          <w:tblCellSpacing w:w="5" w:type="nil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Стрельба из лука</w:t>
            </w: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Стрелковый тир -1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Спортивный зал – 1</w:t>
            </w:r>
          </w:p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Инвентарь и оборудование:</w:t>
            </w:r>
          </w:p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Компаунд – 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Лук блочный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Лук классический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Лук детский – 3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Трубки стрел – 1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Прицелы – 29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Стрелы-100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Изолон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блок – 65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Мячи футбольные – 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Шарики для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настольн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Тенниса – 12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Кейс для лука – 2</w:t>
            </w:r>
            <w:r w:rsidR="00FE3376"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Напалечники</w:t>
            </w:r>
            <w:proofErr w:type="spell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- 6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г. Великие Луки, ул. </w:t>
            </w:r>
            <w:proofErr w:type="gramStart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gramEnd"/>
            <w:r w:rsidRPr="00C607CE">
              <w:rPr>
                <w:rFonts w:ascii="Times New Roman" w:hAnsi="Times New Roman" w:cs="Times New Roman"/>
                <w:sz w:val="26"/>
                <w:szCs w:val="26"/>
              </w:rPr>
              <w:t xml:space="preserve"> д.6</w:t>
            </w:r>
          </w:p>
        </w:tc>
      </w:tr>
      <w:tr w:rsidR="009445DC" w:rsidRPr="00C607CE" w:rsidTr="00352F01">
        <w:trPr>
          <w:tblCellSpacing w:w="5" w:type="nil"/>
        </w:trPr>
        <w:tc>
          <w:tcPr>
            <w:tcW w:w="11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Пулевая стрельба</w:t>
            </w:r>
          </w:p>
        </w:tc>
        <w:tc>
          <w:tcPr>
            <w:tcW w:w="2745" w:type="pct"/>
            <w:tcBorders>
              <w:left w:val="single" w:sz="4" w:space="0" w:color="auto"/>
              <w:right w:val="single" w:sz="4" w:space="0" w:color="auto"/>
            </w:tcBorders>
          </w:tcPr>
          <w:p w:rsidR="00FE3376" w:rsidRPr="00C607CE" w:rsidRDefault="00FE3376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Стрелковый тир -1</w:t>
            </w:r>
          </w:p>
          <w:p w:rsidR="00FE3376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Спортивная электронная установка </w:t>
            </w:r>
            <w:r w:rsidRPr="00C607CE">
              <w:rPr>
                <w:szCs w:val="26"/>
                <w:lang w:val="en-US"/>
              </w:rPr>
              <w:t>Record</w:t>
            </w:r>
            <w:r w:rsidRPr="00C607CE">
              <w:rPr>
                <w:szCs w:val="26"/>
              </w:rPr>
              <w:t xml:space="preserve"> </w:t>
            </w:r>
            <w:r w:rsidR="00FE3376" w:rsidRPr="00C607CE">
              <w:rPr>
                <w:szCs w:val="26"/>
              </w:rPr>
              <w:t>–</w:t>
            </w:r>
            <w:r w:rsidRPr="00C607CE">
              <w:rPr>
                <w:szCs w:val="26"/>
              </w:rPr>
              <w:t xml:space="preserve"> 1</w:t>
            </w:r>
            <w:r w:rsidR="00FE3376" w:rsidRPr="00C607CE">
              <w:rPr>
                <w:szCs w:val="26"/>
              </w:rPr>
              <w:t>,</w:t>
            </w:r>
          </w:p>
          <w:p w:rsidR="00FE3376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Стрелковый тренажер Скат-1</w:t>
            </w:r>
            <w:r w:rsidR="00FE3376" w:rsidRPr="00C607CE">
              <w:rPr>
                <w:szCs w:val="26"/>
              </w:rPr>
              <w:t xml:space="preserve">, 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Спортивная электронная мишенная установка «Рекорд-10-Трансформер-Свет» - 1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Машинная установка «Полимер»-1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Машинная установка «Рекорд»-1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Стрелковый тренажер СКАТТ в комплекте с ноутбуком-1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Спортивное изделие </w:t>
            </w:r>
            <w:r w:rsidRPr="00C607CE">
              <w:rPr>
                <w:szCs w:val="26"/>
                <w:lang w:val="en-US"/>
              </w:rPr>
              <w:t>LP</w:t>
            </w:r>
            <w:r w:rsidRPr="00C607CE">
              <w:rPr>
                <w:szCs w:val="26"/>
              </w:rPr>
              <w:t xml:space="preserve"> 10-1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МФУ </w:t>
            </w:r>
            <w:r w:rsidRPr="00C607CE">
              <w:rPr>
                <w:szCs w:val="26"/>
                <w:lang w:val="en-US"/>
              </w:rPr>
              <w:t>XEROX</w:t>
            </w:r>
            <w:r w:rsidRPr="00C607CE">
              <w:rPr>
                <w:szCs w:val="26"/>
              </w:rPr>
              <w:t xml:space="preserve"> </w:t>
            </w:r>
            <w:proofErr w:type="spellStart"/>
            <w:r w:rsidRPr="00C607CE">
              <w:rPr>
                <w:szCs w:val="26"/>
                <w:lang w:val="en-US"/>
              </w:rPr>
              <w:t>WorkCentre</w:t>
            </w:r>
            <w:proofErr w:type="spellEnd"/>
            <w:r w:rsidRPr="00C607CE">
              <w:rPr>
                <w:szCs w:val="26"/>
              </w:rPr>
              <w:t>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Малая беговая дорожка-1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proofErr w:type="spellStart"/>
            <w:r w:rsidRPr="00C607CE">
              <w:rPr>
                <w:szCs w:val="26"/>
              </w:rPr>
              <w:t>Дартс</w:t>
            </w:r>
            <w:proofErr w:type="spellEnd"/>
            <w:r w:rsidRPr="00C607CE">
              <w:rPr>
                <w:szCs w:val="26"/>
              </w:rPr>
              <w:t xml:space="preserve"> 12 д. «</w:t>
            </w:r>
            <w:r w:rsidRPr="00C607CE">
              <w:rPr>
                <w:szCs w:val="26"/>
                <w:lang w:val="en-US"/>
              </w:rPr>
              <w:t>Viking</w:t>
            </w:r>
            <w:r w:rsidRPr="00C607CE">
              <w:rPr>
                <w:szCs w:val="26"/>
              </w:rPr>
              <w:t>»-1</w:t>
            </w: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7CE">
              <w:rPr>
                <w:rFonts w:ascii="Times New Roman" w:hAnsi="Times New Roman" w:cs="Times New Roman"/>
                <w:sz w:val="26"/>
                <w:szCs w:val="26"/>
              </w:rPr>
              <w:t>г. Великие Луки, ул. Дружбы д. 23 к.2</w:t>
            </w:r>
          </w:p>
        </w:tc>
      </w:tr>
      <w:tr w:rsidR="009445DC" w:rsidRPr="00C607CE" w:rsidTr="00352F01">
        <w:trPr>
          <w:tblCellSpacing w:w="5" w:type="nil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Колонки  (комплект)-1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СТАНДАРТ лат. МК. 5,6-1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Штатив-1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Ковровое покрытие </w:t>
            </w:r>
            <w:proofErr w:type="spellStart"/>
            <w:r w:rsidRPr="00C607CE">
              <w:rPr>
                <w:szCs w:val="26"/>
                <w:lang w:val="en-US"/>
              </w:rPr>
              <w:t>Elios</w:t>
            </w:r>
            <w:proofErr w:type="spellEnd"/>
            <w:r w:rsidRPr="00C607CE">
              <w:rPr>
                <w:szCs w:val="26"/>
              </w:rPr>
              <w:t xml:space="preserve"> </w:t>
            </w:r>
            <w:r w:rsidRPr="00C607CE">
              <w:rPr>
                <w:szCs w:val="26"/>
                <w:lang w:val="en-US"/>
              </w:rPr>
              <w:t>Plus</w:t>
            </w:r>
            <w:r w:rsidRPr="00C607CE">
              <w:rPr>
                <w:szCs w:val="26"/>
              </w:rPr>
              <w:t xml:space="preserve"> 613 (4м)-1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Труба зрительная ТШ (</w:t>
            </w:r>
            <w:r w:rsidRPr="00C607CE">
              <w:rPr>
                <w:szCs w:val="26"/>
                <w:lang w:val="en-US"/>
              </w:rPr>
              <w:t>WA</w:t>
            </w:r>
            <w:r w:rsidRPr="00C607CE">
              <w:rPr>
                <w:szCs w:val="26"/>
              </w:rPr>
              <w:t>) 20-50*50 «Юкон» - 5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Тумба-стол 480 </w:t>
            </w:r>
            <w:r w:rsidRPr="00C607CE">
              <w:rPr>
                <w:szCs w:val="26"/>
                <w:lang w:val="en-US"/>
              </w:rPr>
              <w:t>x</w:t>
            </w:r>
            <w:r w:rsidRPr="00C607CE">
              <w:rPr>
                <w:szCs w:val="26"/>
              </w:rPr>
              <w:t xml:space="preserve"> 800-2</w:t>
            </w:r>
            <w:r w:rsidR="00FE3376" w:rsidRPr="00C607CE">
              <w:rPr>
                <w:szCs w:val="26"/>
              </w:rPr>
              <w:t xml:space="preserve">, </w:t>
            </w:r>
            <w:r w:rsidRPr="00C607CE">
              <w:rPr>
                <w:szCs w:val="26"/>
              </w:rPr>
              <w:t xml:space="preserve">Тумба-стол 470 </w:t>
            </w:r>
            <w:r w:rsidRPr="00C607CE">
              <w:rPr>
                <w:szCs w:val="26"/>
                <w:lang w:val="en-US"/>
              </w:rPr>
              <w:t>x</w:t>
            </w:r>
            <w:r w:rsidRPr="00C607CE">
              <w:rPr>
                <w:szCs w:val="26"/>
              </w:rPr>
              <w:t xml:space="preserve"> 800-10</w:t>
            </w:r>
          </w:p>
          <w:p w:rsidR="00FE3376" w:rsidRPr="00C607CE" w:rsidRDefault="00FE3376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Оружие: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Пневматический пистолет-5</w:t>
            </w:r>
          </w:p>
          <w:p w:rsidR="00FE3376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Винтовка СМ-2-5</w:t>
            </w:r>
            <w:r w:rsidR="00FE3376" w:rsidRPr="00C607CE">
              <w:rPr>
                <w:szCs w:val="26"/>
              </w:rPr>
              <w:t xml:space="preserve">, </w:t>
            </w:r>
            <w:r w:rsidRPr="00C607CE">
              <w:rPr>
                <w:szCs w:val="26"/>
              </w:rPr>
              <w:t>Винтовка Урал-5-11</w:t>
            </w:r>
            <w:r w:rsidR="00FE3376" w:rsidRPr="00C607CE">
              <w:rPr>
                <w:szCs w:val="26"/>
              </w:rPr>
              <w:t>,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Пистолет ИЖ-35 – 16</w:t>
            </w:r>
            <w:r w:rsidR="00FE3376" w:rsidRPr="00C607CE">
              <w:rPr>
                <w:szCs w:val="26"/>
              </w:rPr>
              <w:t xml:space="preserve">, </w:t>
            </w:r>
            <w:r w:rsidRPr="00C607CE">
              <w:rPr>
                <w:szCs w:val="26"/>
              </w:rPr>
              <w:t>Пистолет ИЖ-35М – 9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Пистолет МЦМ – 12</w:t>
            </w:r>
            <w:r w:rsidR="00FE3376" w:rsidRPr="00C607CE">
              <w:rPr>
                <w:szCs w:val="26"/>
              </w:rPr>
              <w:t xml:space="preserve">, </w:t>
            </w:r>
            <w:r w:rsidRPr="00C607CE">
              <w:rPr>
                <w:szCs w:val="26"/>
              </w:rPr>
              <w:t>Пистолет ТОЗ-35 – 9</w:t>
            </w:r>
          </w:p>
          <w:p w:rsidR="009445DC" w:rsidRPr="00C607CE" w:rsidRDefault="009445DC" w:rsidP="00C607CE">
            <w:pPr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Пули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DC" w:rsidRPr="00C607CE" w:rsidRDefault="009445DC" w:rsidP="00C607C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45DC" w:rsidRPr="00C607CE" w:rsidRDefault="009445DC" w:rsidP="00C607CE">
      <w:pPr>
        <w:spacing w:line="240" w:lineRule="auto"/>
        <w:rPr>
          <w:szCs w:val="26"/>
        </w:rPr>
      </w:pPr>
    </w:p>
    <w:p w:rsidR="009445DC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Библиотеки – нет. </w:t>
      </w:r>
    </w:p>
    <w:p w:rsidR="009445DC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Общежитий – нет. </w:t>
      </w:r>
    </w:p>
    <w:p w:rsidR="009445DC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Столовой – нет. </w:t>
      </w:r>
    </w:p>
    <w:p w:rsidR="009445DC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>Медицинское обслуживание – по штату име</w:t>
      </w:r>
      <w:r w:rsidR="009445DC" w:rsidRPr="00C607CE">
        <w:rPr>
          <w:szCs w:val="26"/>
        </w:rPr>
        <w:t>ю</w:t>
      </w:r>
      <w:r w:rsidRPr="00C607CE">
        <w:rPr>
          <w:szCs w:val="26"/>
        </w:rPr>
        <w:t>тся медсестр</w:t>
      </w:r>
      <w:r w:rsidR="009445DC" w:rsidRPr="00C607CE">
        <w:rPr>
          <w:szCs w:val="26"/>
        </w:rPr>
        <w:t>ы</w:t>
      </w:r>
      <w:r w:rsidRPr="00C607CE">
        <w:rPr>
          <w:szCs w:val="26"/>
        </w:rPr>
        <w:t xml:space="preserve">, медицинское обследование и допуск к занятиям </w:t>
      </w:r>
      <w:proofErr w:type="gramStart"/>
      <w:r w:rsidRPr="00C607CE">
        <w:rPr>
          <w:szCs w:val="26"/>
        </w:rPr>
        <w:t>обучающихся</w:t>
      </w:r>
      <w:proofErr w:type="gramEnd"/>
      <w:r w:rsidRPr="00C607CE">
        <w:rPr>
          <w:szCs w:val="26"/>
        </w:rPr>
        <w:t xml:space="preserve"> осуществляется в поликлинике по месту жительства.</w:t>
      </w:r>
      <w:r w:rsidR="00A707D3">
        <w:rPr>
          <w:szCs w:val="26"/>
        </w:rPr>
        <w:t xml:space="preserve"> Допуск к соревнованиям осуществляет врачебно-физкультурный диспансер города Великие Луки.</w:t>
      </w:r>
    </w:p>
    <w:p w:rsidR="009445DC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 Доступа обучающихся к информационным системам и информационн</w:t>
      </w:r>
      <w:proofErr w:type="gramStart"/>
      <w:r w:rsidRPr="00C607CE">
        <w:rPr>
          <w:szCs w:val="26"/>
        </w:rPr>
        <w:t>о-</w:t>
      </w:r>
      <w:proofErr w:type="gramEnd"/>
      <w:r w:rsidRPr="00C607CE">
        <w:rPr>
          <w:szCs w:val="26"/>
        </w:rPr>
        <w:t xml:space="preserve"> телекоммуникационным сетям – нет. </w:t>
      </w:r>
    </w:p>
    <w:p w:rsidR="009445DC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>3.2.</w:t>
      </w:r>
      <w:r w:rsidR="00352F01" w:rsidRPr="00C607CE">
        <w:rPr>
          <w:b/>
          <w:szCs w:val="26"/>
        </w:rPr>
        <w:t xml:space="preserve"> </w:t>
      </w:r>
      <w:r w:rsidRPr="00C607CE">
        <w:rPr>
          <w:b/>
          <w:szCs w:val="26"/>
        </w:rPr>
        <w:t xml:space="preserve">Информатизация образовательного процесса: </w:t>
      </w:r>
    </w:p>
    <w:tbl>
      <w:tblPr>
        <w:tblStyle w:val="a4"/>
        <w:tblW w:w="0" w:type="auto"/>
        <w:tblLook w:val="04A0"/>
      </w:tblPr>
      <w:tblGrid>
        <w:gridCol w:w="4801"/>
        <w:gridCol w:w="4801"/>
      </w:tblGrid>
      <w:tr w:rsidR="00352F01" w:rsidRPr="00C607CE" w:rsidTr="00352F01">
        <w:trPr>
          <w:trHeight w:val="310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Временные характеристики образовательного процесса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Фактическое значение</w:t>
            </w:r>
          </w:p>
        </w:tc>
      </w:tr>
      <w:tr w:rsidR="00352F01" w:rsidRPr="00C607CE" w:rsidTr="00352F01">
        <w:trPr>
          <w:trHeight w:val="310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Наличие в образовательном учреждении </w:t>
            </w:r>
            <w:r w:rsidRPr="00C607CE">
              <w:rPr>
                <w:szCs w:val="26"/>
              </w:rPr>
              <w:lastRenderedPageBreak/>
              <w:t xml:space="preserve">подключения к </w:t>
            </w:r>
            <w:proofErr w:type="spellStart"/>
            <w:r w:rsidRPr="00C607CE">
              <w:rPr>
                <w:szCs w:val="26"/>
              </w:rPr>
              <w:t>Internet</w:t>
            </w:r>
            <w:proofErr w:type="spellEnd"/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lastRenderedPageBreak/>
              <w:t>+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lastRenderedPageBreak/>
              <w:t xml:space="preserve">Скорость подключения к сети </w:t>
            </w:r>
            <w:proofErr w:type="spellStart"/>
            <w:r w:rsidRPr="00C607CE">
              <w:rPr>
                <w:szCs w:val="26"/>
              </w:rPr>
              <w:t>Internet</w:t>
            </w:r>
            <w:proofErr w:type="spellEnd"/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1 м/бит сек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Количество Internet-серверов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-</w:t>
            </w:r>
          </w:p>
        </w:tc>
      </w:tr>
      <w:tr w:rsidR="00352F01" w:rsidRPr="00C607CE" w:rsidTr="00352F01">
        <w:trPr>
          <w:trHeight w:val="310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Количество локальных сетей в ОУ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</w:tr>
      <w:tr w:rsidR="00352F01" w:rsidRPr="00C607CE" w:rsidTr="00352F01">
        <w:trPr>
          <w:trHeight w:val="310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Количество терминалов, с которых имеется доступ к сети </w:t>
            </w:r>
            <w:proofErr w:type="spellStart"/>
            <w:r w:rsidRPr="00C607CE">
              <w:rPr>
                <w:szCs w:val="26"/>
              </w:rPr>
              <w:t>Internet</w:t>
            </w:r>
            <w:proofErr w:type="spellEnd"/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-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Количество компьютеров в ОУ, </w:t>
            </w:r>
          </w:p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из них используются в образовательном процессе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7</w:t>
            </w:r>
          </w:p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0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Количество компьютеров, приобретённых за </w:t>
            </w:r>
            <w:proofErr w:type="gramStart"/>
            <w:r w:rsidRPr="00C607CE">
              <w:rPr>
                <w:szCs w:val="26"/>
              </w:rPr>
              <w:t>последние</w:t>
            </w:r>
            <w:proofErr w:type="gramEnd"/>
            <w:r w:rsidRPr="00C607CE">
              <w:rPr>
                <w:szCs w:val="26"/>
              </w:rPr>
              <w:t xml:space="preserve"> 3 года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4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Количество компьютерных классов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-</w:t>
            </w:r>
          </w:p>
        </w:tc>
      </w:tr>
      <w:tr w:rsidR="00352F01" w:rsidRPr="00C607CE" w:rsidTr="00352F01">
        <w:trPr>
          <w:trHeight w:val="326"/>
        </w:trPr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Количество интерактивных комплексов</w:t>
            </w:r>
          </w:p>
        </w:tc>
        <w:tc>
          <w:tcPr>
            <w:tcW w:w="4801" w:type="dxa"/>
          </w:tcPr>
          <w:p w:rsidR="00352F01" w:rsidRPr="00C607CE" w:rsidRDefault="00352F01" w:rsidP="00C607CE">
            <w:pPr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-</w:t>
            </w:r>
          </w:p>
        </w:tc>
      </w:tr>
    </w:tbl>
    <w:p w:rsidR="00352F01" w:rsidRPr="00C607CE" w:rsidRDefault="00352F01" w:rsidP="00C607CE">
      <w:pPr>
        <w:spacing w:line="240" w:lineRule="auto"/>
        <w:rPr>
          <w:szCs w:val="26"/>
        </w:rPr>
      </w:pPr>
    </w:p>
    <w:p w:rsidR="00E7766B" w:rsidRPr="00C607CE" w:rsidRDefault="00E7766B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3.3. </w:t>
      </w:r>
      <w:r w:rsidR="00B4007A" w:rsidRPr="00C607CE">
        <w:rPr>
          <w:b/>
          <w:szCs w:val="26"/>
        </w:rPr>
        <w:t>Процент обеспеченности образователь</w:t>
      </w:r>
      <w:r w:rsidRPr="00C607CE">
        <w:rPr>
          <w:b/>
          <w:szCs w:val="26"/>
        </w:rPr>
        <w:t>ного учреждения спортинвентарём.</w:t>
      </w:r>
    </w:p>
    <w:p w:rsidR="00E7766B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Процент обеспеченности спортинвентарем – 30%. </w:t>
      </w:r>
    </w:p>
    <w:p w:rsidR="00E7766B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Большая часть спортинвентаря устарела или истек срок эксплуатации и требует замены. </w:t>
      </w:r>
    </w:p>
    <w:p w:rsidR="00E7766B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4. Кадровый потенциал образовательного учреждения 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7657"/>
        <w:gridCol w:w="2344"/>
      </w:tblGrid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1099" w:firstLine="0"/>
              <w:jc w:val="center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>Характеристика педагогических работников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left="48" w:right="48"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 xml:space="preserve">Число </w:t>
            </w:r>
            <w:proofErr w:type="spellStart"/>
            <w:proofErr w:type="gramStart"/>
            <w:r w:rsidRPr="00C607CE">
              <w:rPr>
                <w:spacing w:val="-4"/>
                <w:szCs w:val="26"/>
              </w:rPr>
              <w:t>педагогичес-ких</w:t>
            </w:r>
            <w:proofErr w:type="spellEnd"/>
            <w:proofErr w:type="gramEnd"/>
            <w:r w:rsidRPr="00C607CE">
              <w:rPr>
                <w:spacing w:val="-4"/>
                <w:szCs w:val="26"/>
              </w:rPr>
              <w:t xml:space="preserve"> </w:t>
            </w:r>
            <w:r w:rsidRPr="00C607CE">
              <w:rPr>
                <w:spacing w:val="-5"/>
                <w:szCs w:val="26"/>
              </w:rPr>
              <w:t>работни</w:t>
            </w:r>
            <w:r w:rsidRPr="00C607CE">
              <w:rPr>
                <w:szCs w:val="26"/>
              </w:rPr>
              <w:t>ков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3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rPr>
                <w:szCs w:val="26"/>
              </w:rPr>
            </w:pPr>
            <w:r w:rsidRPr="00C607CE">
              <w:rPr>
                <w:szCs w:val="26"/>
              </w:rPr>
              <w:t>Численность педагогических работников - всего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28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1330" w:firstLine="0"/>
              <w:rPr>
                <w:szCs w:val="26"/>
              </w:rPr>
            </w:pPr>
            <w:r w:rsidRPr="00C607CE">
              <w:rPr>
                <w:spacing w:val="-3"/>
                <w:szCs w:val="26"/>
              </w:rPr>
              <w:t xml:space="preserve">штатные педагогические работники, за исключением </w:t>
            </w:r>
            <w:r w:rsidRPr="00C607CE">
              <w:rPr>
                <w:szCs w:val="26"/>
              </w:rPr>
              <w:t>совместителей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A707D3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163" w:firstLine="0"/>
              <w:rPr>
                <w:szCs w:val="26"/>
              </w:rPr>
            </w:pPr>
            <w:r w:rsidRPr="00C607CE">
              <w:rPr>
                <w:spacing w:val="-3"/>
                <w:szCs w:val="26"/>
              </w:rPr>
              <w:t xml:space="preserve">педагогические работники, работающие на условиях внешнего </w:t>
            </w:r>
            <w:r w:rsidRPr="00C607CE">
              <w:rPr>
                <w:szCs w:val="26"/>
              </w:rPr>
              <w:t>совместительства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A707D3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163" w:firstLine="0"/>
              <w:rPr>
                <w:spacing w:val="-3"/>
                <w:szCs w:val="26"/>
              </w:rPr>
            </w:pPr>
            <w:r w:rsidRPr="00C607CE">
              <w:rPr>
                <w:szCs w:val="26"/>
              </w:rPr>
              <w:t>Имеют квалификационную категорию: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802A1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 xml:space="preserve">высшую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802A1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 xml:space="preserve">первую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802A1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firstLine="0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>лица, имеющие высшее профессиональное образование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26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zCs w:val="26"/>
              </w:rPr>
            </w:pPr>
            <w:r w:rsidRPr="00C607CE">
              <w:rPr>
                <w:spacing w:val="-3"/>
                <w:szCs w:val="26"/>
              </w:rPr>
              <w:t>лица, имеющие среднее профессиональное образование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Имеют государственные награды, почётные звания: </w:t>
            </w:r>
          </w:p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- заслуженный тренер России </w:t>
            </w:r>
          </w:p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zCs w:val="26"/>
              </w:rPr>
            </w:pPr>
            <w:r w:rsidRPr="00C607CE">
              <w:rPr>
                <w:szCs w:val="26"/>
              </w:rPr>
              <w:t xml:space="preserve"> -мастер спорта России</w:t>
            </w:r>
          </w:p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zCs w:val="26"/>
              </w:rPr>
            </w:pPr>
            <w:r w:rsidRPr="00C607CE">
              <w:rPr>
                <w:szCs w:val="26"/>
              </w:rPr>
              <w:t>- отличник физической культуры и спорта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</w:p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4</w:t>
            </w:r>
          </w:p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1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 xml:space="preserve">Повышали квалификацию за </w:t>
            </w:r>
            <w:proofErr w:type="gramStart"/>
            <w:r w:rsidRPr="00C607CE">
              <w:rPr>
                <w:spacing w:val="-3"/>
                <w:szCs w:val="26"/>
              </w:rPr>
              <w:t>последние</w:t>
            </w:r>
            <w:proofErr w:type="gramEnd"/>
            <w:r w:rsidRPr="00C607CE">
              <w:rPr>
                <w:spacing w:val="-3"/>
                <w:szCs w:val="26"/>
              </w:rPr>
              <w:t xml:space="preserve"> 5 лет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6B" w:rsidRPr="00C607CE" w:rsidRDefault="00E7766B" w:rsidP="00C607CE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C607CE">
              <w:rPr>
                <w:szCs w:val="26"/>
              </w:rPr>
              <w:t>20</w:t>
            </w:r>
          </w:p>
        </w:tc>
      </w:tr>
      <w:tr w:rsidR="00E7766B" w:rsidRPr="00C607CE" w:rsidTr="005E1D12">
        <w:trPr>
          <w:trHeight w:val="20"/>
          <w:jc w:val="center"/>
        </w:trPr>
        <w:tc>
          <w:tcPr>
            <w:tcW w:w="3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766B" w:rsidRPr="00C607CE" w:rsidRDefault="00E7766B" w:rsidP="00C607CE">
            <w:pPr>
              <w:shd w:val="clear" w:color="auto" w:fill="FFFFFF"/>
              <w:snapToGrid w:val="0"/>
              <w:spacing w:line="240" w:lineRule="auto"/>
              <w:ind w:right="629" w:firstLine="0"/>
              <w:rPr>
                <w:spacing w:val="-3"/>
                <w:szCs w:val="26"/>
              </w:rPr>
            </w:pPr>
            <w:r w:rsidRPr="00C607CE">
              <w:rPr>
                <w:spacing w:val="-3"/>
                <w:szCs w:val="26"/>
              </w:rPr>
              <w:t>Вакансии: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66B" w:rsidRPr="00C607CE" w:rsidRDefault="00E802A1" w:rsidP="00E802A1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E7766B" w:rsidRPr="00C607CE">
              <w:rPr>
                <w:szCs w:val="26"/>
              </w:rPr>
              <w:t xml:space="preserve"> став</w:t>
            </w:r>
            <w:r>
              <w:rPr>
                <w:szCs w:val="26"/>
              </w:rPr>
              <w:t>ок</w:t>
            </w:r>
          </w:p>
        </w:tc>
      </w:tr>
    </w:tbl>
    <w:p w:rsidR="00E7766B" w:rsidRPr="00C607CE" w:rsidRDefault="00E7766B" w:rsidP="00C607CE">
      <w:pPr>
        <w:spacing w:line="240" w:lineRule="auto"/>
        <w:rPr>
          <w:szCs w:val="26"/>
        </w:rPr>
      </w:pPr>
    </w:p>
    <w:p w:rsidR="005E1D12" w:rsidRPr="00C607CE" w:rsidRDefault="00B4007A" w:rsidP="00C607CE">
      <w:pPr>
        <w:spacing w:line="240" w:lineRule="auto"/>
        <w:rPr>
          <w:b/>
          <w:szCs w:val="26"/>
        </w:rPr>
      </w:pPr>
      <w:r w:rsidRPr="00C607CE">
        <w:rPr>
          <w:b/>
          <w:szCs w:val="26"/>
        </w:rPr>
        <w:t xml:space="preserve">5. Организация образовательного процесса </w:t>
      </w:r>
    </w:p>
    <w:p w:rsidR="000B4BA5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1) </w:t>
      </w:r>
      <w:r w:rsidR="000B4BA5" w:rsidRPr="00C607CE">
        <w:rPr>
          <w:b/>
          <w:bCs/>
          <w:szCs w:val="26"/>
        </w:rPr>
        <w:t>Для тренеров-преподавателей:</w:t>
      </w:r>
    </w:p>
    <w:p w:rsidR="000B4BA5" w:rsidRPr="00C607CE" w:rsidRDefault="000B4BA5" w:rsidP="00C607CE">
      <w:pPr>
        <w:spacing w:line="240" w:lineRule="auto"/>
        <w:rPr>
          <w:szCs w:val="26"/>
        </w:rPr>
      </w:pPr>
      <w:r w:rsidRPr="00C607CE">
        <w:rPr>
          <w:szCs w:val="26"/>
        </w:rPr>
        <w:t>согласно расписанию учебно-тренировочных занятий</w:t>
      </w:r>
    </w:p>
    <w:p w:rsidR="000B4BA5" w:rsidRPr="00C607CE" w:rsidRDefault="000B4BA5" w:rsidP="00C607CE">
      <w:pPr>
        <w:spacing w:line="240" w:lineRule="auto"/>
        <w:rPr>
          <w:szCs w:val="26"/>
        </w:rPr>
      </w:pPr>
      <w:r w:rsidRPr="00C607CE">
        <w:rPr>
          <w:szCs w:val="26"/>
        </w:rPr>
        <w:t>(шестидневная рабочая неделя с одним выходным днем)</w:t>
      </w:r>
    </w:p>
    <w:p w:rsidR="000B4BA5" w:rsidRPr="00C607CE" w:rsidRDefault="000B4BA5" w:rsidP="00C607CE">
      <w:pPr>
        <w:spacing w:line="240" w:lineRule="auto"/>
        <w:rPr>
          <w:szCs w:val="26"/>
        </w:rPr>
      </w:pPr>
      <w:r w:rsidRPr="00C607CE">
        <w:rPr>
          <w:szCs w:val="26"/>
        </w:rPr>
        <w:t>2</w:t>
      </w:r>
      <w:r w:rsidR="00B4007A" w:rsidRPr="00C607CE">
        <w:rPr>
          <w:szCs w:val="26"/>
        </w:rPr>
        <w:t xml:space="preserve">) Продолжительность занятия составляет 45 минут, для детей раннего возраста </w:t>
      </w:r>
      <w:r w:rsidRPr="00C607CE">
        <w:rPr>
          <w:szCs w:val="26"/>
        </w:rPr>
        <w:t>сокращена в соответствии с возрастом</w:t>
      </w:r>
      <w:r w:rsidR="00B4007A" w:rsidRPr="00C607CE">
        <w:rPr>
          <w:szCs w:val="26"/>
        </w:rPr>
        <w:t xml:space="preserve">. </w:t>
      </w:r>
    </w:p>
    <w:p w:rsidR="000B4BA5" w:rsidRPr="00C607CE" w:rsidRDefault="00B4007A" w:rsidP="00C607CE">
      <w:pPr>
        <w:spacing w:line="240" w:lineRule="auto"/>
        <w:rPr>
          <w:szCs w:val="26"/>
        </w:rPr>
      </w:pPr>
      <w:r w:rsidRPr="00C607CE">
        <w:rPr>
          <w:b/>
          <w:szCs w:val="26"/>
        </w:rPr>
        <w:t>6. Содержание образовательного процесса</w:t>
      </w:r>
      <w:r w:rsidRPr="00C607CE">
        <w:rPr>
          <w:szCs w:val="26"/>
        </w:rPr>
        <w:t xml:space="preserve"> </w:t>
      </w:r>
    </w:p>
    <w:p w:rsidR="000B4BA5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>1) Краткое описание реализуемых основных образовательных программ по ступеням обучения с указанием уровня.</w:t>
      </w:r>
    </w:p>
    <w:p w:rsidR="00BA4EA9" w:rsidRPr="00C607CE" w:rsidRDefault="00D224A8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lastRenderedPageBreak/>
        <w:t>Дополнительная предпрофессиональная программа по плаванию</w:t>
      </w:r>
      <w:r w:rsidR="00BA4EA9" w:rsidRPr="00C607CE">
        <w:rPr>
          <w:szCs w:val="26"/>
        </w:rPr>
        <w:t xml:space="preserve">,  </w:t>
      </w:r>
      <w:proofErr w:type="gramStart"/>
      <w:r w:rsidR="00BA4EA9" w:rsidRPr="00C607CE">
        <w:rPr>
          <w:szCs w:val="26"/>
        </w:rPr>
        <w:t>г</w:t>
      </w:r>
      <w:proofErr w:type="gramEnd"/>
      <w:r w:rsidR="00BA4EA9" w:rsidRPr="00C607CE">
        <w:rPr>
          <w:szCs w:val="26"/>
        </w:rPr>
        <w:t xml:space="preserve">. Великие Луки 2015.  Основная идея программы – реализация тренировочного процесса на этапах многолетней подготовки. В каждой категории учебных групп поставлены задачи </w:t>
      </w:r>
      <w:r w:rsidR="00E802A1">
        <w:rPr>
          <w:szCs w:val="26"/>
        </w:rPr>
        <w:t xml:space="preserve">с </w:t>
      </w:r>
      <w:r w:rsidR="00BA4EA9" w:rsidRPr="00C607CE">
        <w:rPr>
          <w:szCs w:val="26"/>
        </w:rPr>
        <w:t>учетом возраста занимающихся и их возможностей, а также требований, предъявляемых к подготовке пловцов. Учебный материал по видам подготовки систематизирован с учетом взаимосвязи техники и тактики, а также последовательности изучения отдельных теоретических тем и практического материала.</w:t>
      </w:r>
    </w:p>
    <w:p w:rsidR="000549C8" w:rsidRDefault="00D224A8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>Дополнительная предпрофессиональная программа по велоспорту-шоссе</w:t>
      </w:r>
      <w:r w:rsidR="00BA4EA9" w:rsidRPr="00C607CE">
        <w:rPr>
          <w:szCs w:val="26"/>
        </w:rPr>
        <w:t xml:space="preserve"> </w:t>
      </w:r>
      <w:proofErr w:type="gramStart"/>
      <w:r w:rsidR="00BA4EA9" w:rsidRPr="00C607CE">
        <w:rPr>
          <w:szCs w:val="26"/>
        </w:rPr>
        <w:t>г</w:t>
      </w:r>
      <w:proofErr w:type="gramEnd"/>
      <w:r w:rsidR="00BA4EA9" w:rsidRPr="00C607CE">
        <w:rPr>
          <w:szCs w:val="26"/>
        </w:rPr>
        <w:t xml:space="preserve">. Великие Луки 2015. </w:t>
      </w:r>
      <w:r w:rsidR="00B4007A" w:rsidRPr="00C607CE">
        <w:rPr>
          <w:szCs w:val="26"/>
        </w:rPr>
        <w:t xml:space="preserve">Программа служит основным документом для эффективного построения многолетней подготовки резервов квалифицированных </w:t>
      </w:r>
      <w:r w:rsidR="00BA4EA9" w:rsidRPr="00C607CE">
        <w:rPr>
          <w:szCs w:val="26"/>
        </w:rPr>
        <w:t>велосипедистов-шоссейников</w:t>
      </w:r>
      <w:r w:rsidR="00B4007A" w:rsidRPr="00C607CE">
        <w:rPr>
          <w:szCs w:val="26"/>
        </w:rPr>
        <w:t xml:space="preserve"> и содействия успешному решению задач физического воспитания детей школьного возраста. В данной программе представлено содержание работы в ДЮСШ на </w:t>
      </w:r>
      <w:r w:rsidR="00BA4EA9" w:rsidRPr="00C607CE">
        <w:rPr>
          <w:szCs w:val="26"/>
        </w:rPr>
        <w:t>этапах многолетней подготовки.</w:t>
      </w:r>
    </w:p>
    <w:p w:rsidR="00E802A1" w:rsidRPr="00C607CE" w:rsidRDefault="00E802A1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>Дополнительная пре</w:t>
      </w:r>
      <w:r>
        <w:rPr>
          <w:szCs w:val="26"/>
        </w:rPr>
        <w:t>дпрофессиональная программа по лыжным гонкам</w:t>
      </w:r>
      <w:r w:rsidRPr="00C607CE">
        <w:rPr>
          <w:szCs w:val="26"/>
        </w:rPr>
        <w:t xml:space="preserve">, 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 xml:space="preserve">. Великие Луки 2015.  Основная идея программы – реализация тренировочного процесса на этапах многолетней подготовки. В каждой категории учебных групп поставлены задачи </w:t>
      </w:r>
      <w:r>
        <w:rPr>
          <w:szCs w:val="26"/>
        </w:rPr>
        <w:t xml:space="preserve">с </w:t>
      </w:r>
      <w:r w:rsidRPr="00C607CE">
        <w:rPr>
          <w:szCs w:val="26"/>
        </w:rPr>
        <w:t>учетом возраста занимающихся и их возможностей, а также требований, предъявляемых к подготовке пловцов. Учебный материал по видам подготовки систематизирован с учетом взаимосвязи техники и тактики, а также последовательности изучения отдельных теоретических тем и практического материала.</w:t>
      </w:r>
    </w:p>
    <w:p w:rsidR="000549C8" w:rsidRPr="00C607CE" w:rsidRDefault="00BA4EA9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Дополнительная предпрофессиональная программа по стрельбе из лука,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2015.</w:t>
      </w:r>
    </w:p>
    <w:p w:rsidR="00E802A1" w:rsidRDefault="00BA4EA9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 </w:t>
      </w:r>
      <w:r w:rsidR="000549C8" w:rsidRPr="00C607CE">
        <w:rPr>
          <w:szCs w:val="26"/>
        </w:rPr>
        <w:t xml:space="preserve">Дополнительная предпрофессиональная программа по пулевой стрельбе, </w:t>
      </w:r>
      <w:proofErr w:type="gramStart"/>
      <w:r w:rsidR="000549C8" w:rsidRPr="00C607CE">
        <w:rPr>
          <w:szCs w:val="26"/>
        </w:rPr>
        <w:t>г</w:t>
      </w:r>
      <w:proofErr w:type="gramEnd"/>
      <w:r w:rsidR="000549C8" w:rsidRPr="00C607CE">
        <w:rPr>
          <w:szCs w:val="26"/>
        </w:rPr>
        <w:t>. Великие Луки 2015</w:t>
      </w:r>
      <w:r w:rsidR="00E802A1">
        <w:rPr>
          <w:szCs w:val="26"/>
        </w:rPr>
        <w:t>.</w:t>
      </w:r>
    </w:p>
    <w:p w:rsidR="000549C8" w:rsidRDefault="00BA4EA9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E802A1">
        <w:rPr>
          <w:szCs w:val="26"/>
        </w:rPr>
        <w:t>В программ</w:t>
      </w:r>
      <w:r w:rsidR="000549C8" w:rsidRPr="00E802A1">
        <w:rPr>
          <w:szCs w:val="26"/>
        </w:rPr>
        <w:t xml:space="preserve">ах </w:t>
      </w:r>
      <w:r w:rsidRPr="00E802A1">
        <w:rPr>
          <w:szCs w:val="26"/>
        </w:rPr>
        <w:t xml:space="preserve">содержится учебный материал, проверенный многими поколениями тренеров. Это базовый учебный материал, потому что он включает в себя краткое изложение принципов и методов обучения, а так же упражнения, при выполнении которых </w:t>
      </w:r>
      <w:r w:rsidR="000549C8" w:rsidRPr="00E802A1">
        <w:rPr>
          <w:szCs w:val="26"/>
        </w:rPr>
        <w:t xml:space="preserve">стрелки из лука и </w:t>
      </w:r>
      <w:proofErr w:type="spellStart"/>
      <w:r w:rsidR="000549C8" w:rsidRPr="00E802A1">
        <w:rPr>
          <w:szCs w:val="26"/>
        </w:rPr>
        <w:t>стрелки-пулевики</w:t>
      </w:r>
      <w:proofErr w:type="spellEnd"/>
      <w:r w:rsidRPr="00E802A1">
        <w:rPr>
          <w:szCs w:val="26"/>
        </w:rPr>
        <w:t xml:space="preserve"> учатся технике</w:t>
      </w:r>
      <w:r w:rsidR="000549C8" w:rsidRPr="00E802A1">
        <w:rPr>
          <w:szCs w:val="26"/>
        </w:rPr>
        <w:t xml:space="preserve"> выполнения упражнений. Представлена так</w:t>
      </w:r>
      <w:r w:rsidRPr="00E802A1">
        <w:rPr>
          <w:szCs w:val="26"/>
        </w:rPr>
        <w:t>же методически целесообразная последовательность обучения техническим приемам.</w:t>
      </w:r>
      <w:r w:rsidR="000549C8" w:rsidRPr="00E802A1">
        <w:rPr>
          <w:szCs w:val="26"/>
        </w:rPr>
        <w:t xml:space="preserve"> В предлагаемых программах раскрываются вопросы организации и планирования учебно-тренировочной работы на разных ее этапах, отбора учащихся, комплектования учебных групп в зависимости от возраста, уровня развития физических качеств, индивидуальных особенностей занимающихся. В программах также представлены контрольно-переводные нормативы по ОФП и СФП, оценка уровня физической подготовленности учащихся. Все программы охватывают комплекс параметров подготовки спортсменов на многолетний период обучения и тренировки – от начального обучения до спортивного совершенствования.</w:t>
      </w:r>
    </w:p>
    <w:p w:rsidR="00E802A1" w:rsidRPr="00E802A1" w:rsidRDefault="00E802A1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E802A1">
        <w:rPr>
          <w:szCs w:val="26"/>
        </w:rPr>
        <w:t>Дополнительная общеразвивающа</w:t>
      </w:r>
      <w:r>
        <w:rPr>
          <w:szCs w:val="26"/>
        </w:rPr>
        <w:t>я программа по пулевой стрельбе</w:t>
      </w:r>
      <w:r w:rsidRPr="00C607CE">
        <w:rPr>
          <w:szCs w:val="26"/>
        </w:rPr>
        <w:t>. Великие Луки 2015</w:t>
      </w:r>
      <w:r>
        <w:rPr>
          <w:szCs w:val="26"/>
        </w:rPr>
        <w:t>.</w:t>
      </w:r>
    </w:p>
    <w:p w:rsidR="000549C8" w:rsidRPr="00C607CE" w:rsidRDefault="000549C8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Дополнительная общеразвивающая программа по плаванию,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</w:t>
      </w:r>
      <w:r w:rsidR="00E802A1">
        <w:rPr>
          <w:szCs w:val="26"/>
        </w:rPr>
        <w:t>.</w:t>
      </w:r>
    </w:p>
    <w:p w:rsidR="000549C8" w:rsidRDefault="000549C8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Дополнительная общеразвивающая программа по велоспорту-шоссе,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</w:t>
      </w:r>
      <w:r w:rsidR="00E802A1">
        <w:rPr>
          <w:szCs w:val="26"/>
        </w:rPr>
        <w:t>.</w:t>
      </w:r>
    </w:p>
    <w:p w:rsidR="00E802A1" w:rsidRDefault="00E802A1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Дополнительная общеразвивающая программа по </w:t>
      </w:r>
      <w:r>
        <w:rPr>
          <w:szCs w:val="26"/>
        </w:rPr>
        <w:t>стрельбе из лука</w:t>
      </w:r>
      <w:r w:rsidRPr="00C607CE">
        <w:rPr>
          <w:szCs w:val="26"/>
        </w:rPr>
        <w:t xml:space="preserve">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</w:t>
      </w:r>
      <w:r>
        <w:rPr>
          <w:szCs w:val="26"/>
        </w:rPr>
        <w:t>.</w:t>
      </w:r>
    </w:p>
    <w:p w:rsidR="00E802A1" w:rsidRPr="00C607CE" w:rsidRDefault="00E802A1" w:rsidP="00E802A1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 xml:space="preserve">Дополнительная общеразвивающая программа по </w:t>
      </w:r>
      <w:r>
        <w:rPr>
          <w:szCs w:val="26"/>
        </w:rPr>
        <w:t>лыжным гонкам</w:t>
      </w:r>
      <w:r w:rsidRPr="00C607CE">
        <w:rPr>
          <w:szCs w:val="26"/>
        </w:rPr>
        <w:t xml:space="preserve">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</w:t>
      </w:r>
      <w:r>
        <w:rPr>
          <w:szCs w:val="26"/>
        </w:rPr>
        <w:t>.</w:t>
      </w:r>
    </w:p>
    <w:p w:rsidR="00E802A1" w:rsidRDefault="000549C8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lastRenderedPageBreak/>
        <w:t xml:space="preserve">Дополнительная общеразвивающая программа по общефизической подготовке, </w:t>
      </w:r>
      <w:proofErr w:type="gramStart"/>
      <w:r w:rsidRPr="00C607CE">
        <w:rPr>
          <w:szCs w:val="26"/>
        </w:rPr>
        <w:t>г</w:t>
      </w:r>
      <w:proofErr w:type="gramEnd"/>
      <w:r w:rsidRPr="00C607CE">
        <w:rPr>
          <w:szCs w:val="26"/>
        </w:rPr>
        <w:t>. Великие Луки 2015</w:t>
      </w:r>
      <w:r w:rsidR="00E802A1">
        <w:rPr>
          <w:szCs w:val="26"/>
        </w:rPr>
        <w:t>.</w:t>
      </w:r>
      <w:r w:rsidR="00E802A1" w:rsidRPr="00E802A1">
        <w:rPr>
          <w:szCs w:val="26"/>
        </w:rPr>
        <w:t xml:space="preserve"> </w:t>
      </w:r>
    </w:p>
    <w:p w:rsidR="000549C8" w:rsidRPr="00C607CE" w:rsidRDefault="00E802A1" w:rsidP="00C607CE">
      <w:pPr>
        <w:pStyle w:val="a3"/>
        <w:numPr>
          <w:ilvl w:val="0"/>
          <w:numId w:val="3"/>
        </w:numPr>
        <w:snapToGrid w:val="0"/>
        <w:spacing w:line="240" w:lineRule="auto"/>
        <w:rPr>
          <w:szCs w:val="26"/>
        </w:rPr>
      </w:pPr>
      <w:r w:rsidRPr="00C607CE">
        <w:rPr>
          <w:szCs w:val="26"/>
        </w:rPr>
        <w:t>Дополнительная общеразвивающая программа по общефизической подготовке</w:t>
      </w:r>
      <w:r>
        <w:rPr>
          <w:szCs w:val="26"/>
        </w:rPr>
        <w:t xml:space="preserve"> для детей дошкольного возраста «Быстрее, выше, сильнее», 2015.</w:t>
      </w:r>
    </w:p>
    <w:p w:rsidR="00BA4EA9" w:rsidRPr="00C607CE" w:rsidRDefault="000549C8" w:rsidP="00C607CE">
      <w:pPr>
        <w:pStyle w:val="a3"/>
        <w:snapToGrid w:val="0"/>
        <w:spacing w:line="240" w:lineRule="auto"/>
        <w:ind w:left="502" w:firstLine="0"/>
        <w:rPr>
          <w:szCs w:val="26"/>
        </w:rPr>
      </w:pPr>
      <w:r w:rsidRPr="00C607CE">
        <w:rPr>
          <w:szCs w:val="26"/>
        </w:rPr>
        <w:t xml:space="preserve">Дополнительные </w:t>
      </w:r>
      <w:proofErr w:type="spellStart"/>
      <w:r w:rsidRPr="00C607CE">
        <w:rPr>
          <w:szCs w:val="26"/>
        </w:rPr>
        <w:t>общеразвивающие</w:t>
      </w:r>
      <w:proofErr w:type="spellEnd"/>
      <w:r w:rsidRPr="00C607CE">
        <w:rPr>
          <w:szCs w:val="26"/>
        </w:rPr>
        <w:t xml:space="preserve"> программы содержат учебный материал, достаточный для освоения в спортивно-оздоровительных группах по видам спорта или по общефизической подготовке. Данные программы направлены на привлечение как можно большего количества занимающихся к активным занятиям физической культурой и отбор одаренных детей для дальнейшего совершенствования  в видах спорта, культивируемых нашей школой.</w:t>
      </w:r>
    </w:p>
    <w:p w:rsidR="00D224A8" w:rsidRPr="00C607CE" w:rsidRDefault="00D224A8" w:rsidP="00C607CE">
      <w:pPr>
        <w:snapToGrid w:val="0"/>
        <w:spacing w:line="240" w:lineRule="auto"/>
        <w:rPr>
          <w:szCs w:val="26"/>
        </w:rPr>
      </w:pPr>
    </w:p>
    <w:p w:rsidR="000549C8" w:rsidRPr="00C607CE" w:rsidRDefault="00B4007A" w:rsidP="00C607CE">
      <w:pPr>
        <w:spacing w:line="240" w:lineRule="auto"/>
        <w:rPr>
          <w:szCs w:val="26"/>
        </w:rPr>
      </w:pPr>
      <w:r w:rsidRPr="00C607CE">
        <w:rPr>
          <w:szCs w:val="26"/>
        </w:rPr>
        <w:t xml:space="preserve">Анализ дополнительных </w:t>
      </w:r>
      <w:r w:rsidR="000549C8" w:rsidRPr="00C607CE">
        <w:rPr>
          <w:szCs w:val="26"/>
        </w:rPr>
        <w:t>обще</w:t>
      </w:r>
      <w:r w:rsidRPr="00C607CE">
        <w:rPr>
          <w:szCs w:val="26"/>
        </w:rPr>
        <w:t xml:space="preserve">образовательных программ позволяет заключить, что реализуемые в </w:t>
      </w:r>
      <w:r w:rsidR="000549C8" w:rsidRPr="00C607CE">
        <w:rPr>
          <w:szCs w:val="26"/>
        </w:rPr>
        <w:t>МБУДО ДЮСШ №3</w:t>
      </w:r>
      <w:r w:rsidRPr="00C607CE">
        <w:rPr>
          <w:szCs w:val="26"/>
        </w:rPr>
        <w:t xml:space="preserve"> программы способствуют созданию оптимальных условий для развития личности каждого ребёнка, позитивно влияют на его социальную адаптацию. Практически все программы предусматривают последовательность и непрерывность учебно-тренировочного процесса, преемственность в решении задач укрепления здоровья учащихся и воспитания стойкого их интереса к занятиям спортом, привычки к самостоятельным занятиям, создание условий для достижения ими спортивных результатов соответственно своим способностям. Реализуемые образовательные программы носят комплексный характер воздействия на личность и коллектив, решая при этом обучающие, развивающие и воспитательные задачи. </w:t>
      </w:r>
    </w:p>
    <w:p w:rsidR="000549C8" w:rsidRPr="002315EC" w:rsidRDefault="00B4007A" w:rsidP="00C607CE">
      <w:pPr>
        <w:spacing w:line="240" w:lineRule="auto"/>
        <w:rPr>
          <w:b/>
          <w:szCs w:val="26"/>
        </w:rPr>
      </w:pPr>
      <w:r w:rsidRPr="002315EC">
        <w:rPr>
          <w:b/>
          <w:szCs w:val="26"/>
        </w:rPr>
        <w:t xml:space="preserve">7. Показатели деятельности образовательного учреждения </w:t>
      </w:r>
    </w:p>
    <w:p w:rsidR="009C4B51" w:rsidRPr="002315EC" w:rsidRDefault="00B4007A" w:rsidP="00C607CE">
      <w:pPr>
        <w:spacing w:line="240" w:lineRule="auto"/>
        <w:ind w:firstLine="0"/>
        <w:rPr>
          <w:szCs w:val="26"/>
        </w:rPr>
      </w:pPr>
      <w:r w:rsidRPr="002315EC">
        <w:rPr>
          <w:szCs w:val="26"/>
        </w:rPr>
        <w:t xml:space="preserve">ДОСТИЖЕНИЯ </w:t>
      </w:r>
      <w:r w:rsidR="009C4B51" w:rsidRPr="002315EC">
        <w:rPr>
          <w:szCs w:val="26"/>
        </w:rPr>
        <w:t>МБУДО ДЮСШ №3</w:t>
      </w:r>
      <w:r w:rsidRPr="002315EC">
        <w:rPr>
          <w:szCs w:val="26"/>
        </w:rPr>
        <w:t xml:space="preserve"> ЗА 201</w:t>
      </w:r>
      <w:r w:rsidR="0018572D" w:rsidRPr="002315EC">
        <w:rPr>
          <w:szCs w:val="26"/>
        </w:rPr>
        <w:t>5</w:t>
      </w:r>
      <w:r w:rsidRPr="002315EC">
        <w:rPr>
          <w:szCs w:val="26"/>
        </w:rPr>
        <w:t>-201</w:t>
      </w:r>
      <w:r w:rsidR="0018572D" w:rsidRPr="002315EC">
        <w:rPr>
          <w:szCs w:val="26"/>
        </w:rPr>
        <w:t>6</w:t>
      </w:r>
      <w:r w:rsidRPr="002315EC">
        <w:rPr>
          <w:szCs w:val="26"/>
        </w:rPr>
        <w:t xml:space="preserve"> УЧЕБНЫЙ ГОД: </w:t>
      </w:r>
    </w:p>
    <w:p w:rsidR="009C4B51" w:rsidRPr="002315EC" w:rsidRDefault="00B4007A" w:rsidP="00C607CE">
      <w:pPr>
        <w:spacing w:line="240" w:lineRule="auto"/>
        <w:rPr>
          <w:szCs w:val="26"/>
        </w:rPr>
      </w:pPr>
      <w:r w:rsidRPr="002315EC">
        <w:rPr>
          <w:szCs w:val="26"/>
        </w:rPr>
        <w:t xml:space="preserve">7.1. </w:t>
      </w:r>
      <w:r w:rsidR="009C4B51" w:rsidRPr="002315EC">
        <w:rPr>
          <w:szCs w:val="26"/>
        </w:rPr>
        <w:t>Р</w:t>
      </w:r>
      <w:r w:rsidRPr="002315EC">
        <w:rPr>
          <w:szCs w:val="26"/>
        </w:rPr>
        <w:t xml:space="preserve">оссийского уровня: </w:t>
      </w:r>
    </w:p>
    <w:p w:rsidR="00EC5828" w:rsidRPr="002315EC" w:rsidRDefault="00EC5828" w:rsidP="00C607CE">
      <w:pPr>
        <w:spacing w:line="240" w:lineRule="auto"/>
        <w:ind w:firstLine="0"/>
        <w:rPr>
          <w:szCs w:val="26"/>
          <w:u w:val="single"/>
        </w:rPr>
      </w:pPr>
      <w:r w:rsidRPr="002315EC">
        <w:rPr>
          <w:szCs w:val="26"/>
          <w:u w:val="single"/>
        </w:rPr>
        <w:t>Отделение велосипедный спорт.</w:t>
      </w:r>
    </w:p>
    <w:p w:rsidR="00EC5828" w:rsidRPr="002315EC" w:rsidRDefault="0018572D" w:rsidP="002315EC">
      <w:pPr>
        <w:spacing w:line="240" w:lineRule="auto"/>
        <w:ind w:firstLine="0"/>
        <w:rPr>
          <w:szCs w:val="26"/>
        </w:rPr>
      </w:pPr>
      <w:r w:rsidRPr="002315EC">
        <w:rPr>
          <w:i/>
          <w:szCs w:val="26"/>
        </w:rPr>
        <w:t xml:space="preserve">Филиппова Алена </w:t>
      </w:r>
      <w:r w:rsidRPr="002315EC">
        <w:rPr>
          <w:szCs w:val="26"/>
        </w:rPr>
        <w:t>– выполнение 1 разряда.</w:t>
      </w:r>
    </w:p>
    <w:p w:rsidR="002315EC" w:rsidRPr="002315EC" w:rsidRDefault="002315EC" w:rsidP="002315EC">
      <w:pPr>
        <w:tabs>
          <w:tab w:val="left" w:pos="2772"/>
          <w:tab w:val="left" w:pos="7740"/>
          <w:tab w:val="left" w:pos="7932"/>
        </w:tabs>
        <w:rPr>
          <w:bCs/>
          <w:szCs w:val="26"/>
        </w:rPr>
      </w:pPr>
      <w:r w:rsidRPr="002315EC">
        <w:rPr>
          <w:szCs w:val="26"/>
        </w:rPr>
        <w:t xml:space="preserve">2 место - </w:t>
      </w:r>
      <w:r w:rsidRPr="002315EC">
        <w:rPr>
          <w:bCs/>
          <w:szCs w:val="26"/>
        </w:rPr>
        <w:t xml:space="preserve"> Всероссийские соревнования – индивидуальная гонка</w:t>
      </w:r>
    </w:p>
    <w:p w:rsidR="002315EC" w:rsidRPr="002315EC" w:rsidRDefault="002315EC" w:rsidP="002315EC">
      <w:pPr>
        <w:tabs>
          <w:tab w:val="left" w:pos="2772"/>
          <w:tab w:val="left" w:pos="7740"/>
          <w:tab w:val="left" w:pos="7932"/>
        </w:tabs>
        <w:rPr>
          <w:bCs/>
          <w:szCs w:val="26"/>
        </w:rPr>
      </w:pPr>
      <w:r w:rsidRPr="002315EC">
        <w:rPr>
          <w:bCs/>
          <w:szCs w:val="26"/>
        </w:rPr>
        <w:t>3 место - Всероссийские соревнования – индивидуальная гонка</w:t>
      </w:r>
    </w:p>
    <w:p w:rsidR="002315EC" w:rsidRPr="002315EC" w:rsidRDefault="002315EC" w:rsidP="002315EC">
      <w:pPr>
        <w:tabs>
          <w:tab w:val="left" w:pos="2772"/>
          <w:tab w:val="left" w:pos="7740"/>
          <w:tab w:val="left" w:pos="7932"/>
        </w:tabs>
        <w:ind w:firstLine="0"/>
        <w:rPr>
          <w:i/>
          <w:szCs w:val="26"/>
        </w:rPr>
      </w:pPr>
      <w:proofErr w:type="spellStart"/>
      <w:r w:rsidRPr="002315EC">
        <w:rPr>
          <w:bCs/>
          <w:i/>
          <w:szCs w:val="26"/>
        </w:rPr>
        <w:t>Карпушенко</w:t>
      </w:r>
      <w:proofErr w:type="spellEnd"/>
      <w:r w:rsidRPr="002315EC">
        <w:rPr>
          <w:bCs/>
          <w:i/>
          <w:szCs w:val="26"/>
        </w:rPr>
        <w:t xml:space="preserve"> Анна</w:t>
      </w:r>
    </w:p>
    <w:p w:rsidR="009F46F8" w:rsidRPr="002315EC" w:rsidRDefault="002315EC" w:rsidP="009F46F8">
      <w:pPr>
        <w:tabs>
          <w:tab w:val="left" w:pos="2772"/>
          <w:tab w:val="left" w:pos="7740"/>
          <w:tab w:val="left" w:pos="7932"/>
        </w:tabs>
        <w:rPr>
          <w:bCs/>
          <w:szCs w:val="26"/>
        </w:rPr>
      </w:pPr>
      <w:r w:rsidRPr="002315EC">
        <w:rPr>
          <w:szCs w:val="26"/>
        </w:rPr>
        <w:t xml:space="preserve">1 место - </w:t>
      </w:r>
      <w:r w:rsidRPr="002315EC">
        <w:rPr>
          <w:bCs/>
          <w:szCs w:val="26"/>
        </w:rPr>
        <w:t xml:space="preserve"> Всероссийские соревнования – индивидуальная гонка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  <w:u w:val="single"/>
        </w:rPr>
        <w:t>Отделение плавание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Снетков Никита</w:t>
      </w:r>
      <w:r w:rsidRPr="002315EC">
        <w:rPr>
          <w:b w:val="0"/>
          <w:sz w:val="26"/>
          <w:szCs w:val="26"/>
        </w:rPr>
        <w:t xml:space="preserve"> -  II разряд (Взрослый), победитель и призер Всероссийских и международных соревнований по плаванию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proofErr w:type="spellStart"/>
      <w:r w:rsidRPr="002315EC">
        <w:rPr>
          <w:b w:val="0"/>
          <w:i/>
          <w:sz w:val="26"/>
          <w:szCs w:val="26"/>
        </w:rPr>
        <w:t>Савунова</w:t>
      </w:r>
      <w:proofErr w:type="spellEnd"/>
      <w:r w:rsidRPr="002315EC">
        <w:rPr>
          <w:b w:val="0"/>
          <w:i/>
          <w:sz w:val="26"/>
          <w:szCs w:val="26"/>
        </w:rPr>
        <w:t xml:space="preserve"> Алена</w:t>
      </w:r>
      <w:r w:rsidRPr="002315EC">
        <w:rPr>
          <w:b w:val="0"/>
          <w:sz w:val="26"/>
          <w:szCs w:val="26"/>
        </w:rPr>
        <w:t xml:space="preserve"> - 1 разряд (Взрослый), победитель и призер Всероссийских и международных соревнований по плаванию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Тихонова Алевтина</w:t>
      </w:r>
      <w:r w:rsidRPr="002315EC">
        <w:rPr>
          <w:b w:val="0"/>
          <w:sz w:val="26"/>
          <w:szCs w:val="26"/>
        </w:rPr>
        <w:t xml:space="preserve">  - II разряд, (Взрослый) победитель и призер Всероссийских и международных соревнований по плаванию.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Артамонова Анфиса</w:t>
      </w:r>
      <w:r w:rsidRPr="002315EC">
        <w:rPr>
          <w:b w:val="0"/>
          <w:sz w:val="26"/>
          <w:szCs w:val="26"/>
        </w:rPr>
        <w:t xml:space="preserve"> - II разряд (Взрослый), победитель и призер международных соревнований по плаванию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  <w:u w:val="single"/>
        </w:rPr>
        <w:t>Отделение стрельба из лука</w:t>
      </w:r>
      <w:r w:rsidRPr="002315EC">
        <w:rPr>
          <w:b w:val="0"/>
          <w:sz w:val="26"/>
          <w:szCs w:val="26"/>
        </w:rPr>
        <w:t xml:space="preserve"> 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Петухова Мария</w:t>
      </w:r>
      <w:r w:rsidRPr="002315EC">
        <w:rPr>
          <w:b w:val="0"/>
          <w:sz w:val="26"/>
          <w:szCs w:val="26"/>
        </w:rPr>
        <w:t xml:space="preserve">  - КМС, призер II  Всероссийской летней Спартакиады 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Абрамова Полина</w:t>
      </w:r>
      <w:r w:rsidRPr="002315EC">
        <w:rPr>
          <w:b w:val="0"/>
          <w:sz w:val="26"/>
          <w:szCs w:val="26"/>
        </w:rPr>
        <w:t xml:space="preserve"> - КМС, призер II Всероссийской летней Спартакиады 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proofErr w:type="spellStart"/>
      <w:r w:rsidRPr="002315EC">
        <w:rPr>
          <w:b w:val="0"/>
          <w:i/>
          <w:sz w:val="26"/>
          <w:szCs w:val="26"/>
        </w:rPr>
        <w:t>Тарнаков</w:t>
      </w:r>
      <w:proofErr w:type="spellEnd"/>
      <w:r w:rsidRPr="002315EC">
        <w:rPr>
          <w:b w:val="0"/>
          <w:i/>
          <w:sz w:val="26"/>
          <w:szCs w:val="26"/>
        </w:rPr>
        <w:t xml:space="preserve"> Дмитрий</w:t>
      </w:r>
      <w:r w:rsidRPr="002315EC">
        <w:rPr>
          <w:b w:val="0"/>
          <w:sz w:val="26"/>
          <w:szCs w:val="26"/>
        </w:rPr>
        <w:t xml:space="preserve"> - МС, победитель и призер кубка России, участник кубка Европы </w:t>
      </w:r>
    </w:p>
    <w:p w:rsidR="00C66C18" w:rsidRPr="002315EC" w:rsidRDefault="00C66C18" w:rsidP="00C66C18">
      <w:pPr>
        <w:ind w:left="-284" w:right="-284"/>
        <w:rPr>
          <w:szCs w:val="26"/>
        </w:rPr>
      </w:pPr>
      <w:r w:rsidRPr="002315EC">
        <w:rPr>
          <w:szCs w:val="26"/>
          <w:u w:val="single"/>
        </w:rPr>
        <w:t>Отделение пулевая стрельба</w:t>
      </w:r>
      <w:r w:rsidRPr="002315EC">
        <w:rPr>
          <w:szCs w:val="26"/>
        </w:rPr>
        <w:t xml:space="preserve"> </w:t>
      </w:r>
    </w:p>
    <w:p w:rsidR="00C66C18" w:rsidRPr="002315EC" w:rsidRDefault="00C66C18" w:rsidP="00C66C1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Юдин Павел</w:t>
      </w:r>
      <w:r w:rsidRPr="002315EC">
        <w:rPr>
          <w:b w:val="0"/>
          <w:sz w:val="26"/>
          <w:szCs w:val="26"/>
        </w:rPr>
        <w:t xml:space="preserve">  - МС, член сборной России по пулевой стрельбе  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t xml:space="preserve">Серебряный призёр Первенства России 2015 года, </w:t>
      </w:r>
      <w:proofErr w:type="gramStart"/>
      <w:r w:rsidRPr="002315EC">
        <w:rPr>
          <w:b w:val="0"/>
          <w:sz w:val="26"/>
          <w:szCs w:val="26"/>
        </w:rPr>
        <w:t>г</w:t>
      </w:r>
      <w:proofErr w:type="gramEnd"/>
      <w:r w:rsidRPr="002315EC">
        <w:rPr>
          <w:b w:val="0"/>
          <w:sz w:val="26"/>
          <w:szCs w:val="26"/>
        </w:rPr>
        <w:t>. Краснодар.</w:t>
      </w:r>
    </w:p>
    <w:p w:rsidR="00C66C18" w:rsidRPr="002315EC" w:rsidRDefault="00C66C18" w:rsidP="00C66C1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lastRenderedPageBreak/>
        <w:t xml:space="preserve">Серебряный призер Всероссийских соревнований по пулевой стрельбе </w:t>
      </w:r>
    </w:p>
    <w:p w:rsidR="00C66C18" w:rsidRPr="002315EC" w:rsidRDefault="00C66C18" w:rsidP="00C66C1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t>Чемпион Псковской области 2015 г.</w:t>
      </w:r>
    </w:p>
    <w:p w:rsidR="00C66C18" w:rsidRPr="002315EC" w:rsidRDefault="00C66C18" w:rsidP="00C66C18">
      <w:pPr>
        <w:spacing w:line="240" w:lineRule="auto"/>
        <w:ind w:right="-284"/>
        <w:rPr>
          <w:szCs w:val="26"/>
        </w:rPr>
      </w:pPr>
    </w:p>
    <w:p w:rsidR="00C66C18" w:rsidRPr="002315EC" w:rsidRDefault="00C66C18" w:rsidP="00C66C18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2315EC">
        <w:rPr>
          <w:b w:val="0"/>
          <w:i/>
          <w:sz w:val="26"/>
          <w:szCs w:val="26"/>
        </w:rPr>
        <w:t>Васильева Дарья</w:t>
      </w:r>
      <w:r w:rsidRPr="002315EC">
        <w:rPr>
          <w:b w:val="0"/>
          <w:sz w:val="26"/>
          <w:szCs w:val="26"/>
        </w:rPr>
        <w:t xml:space="preserve"> -  МС, член сборной России по пулевой стрельбе 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t xml:space="preserve">Серебряный призёр Первенства России 2015 года, </w:t>
      </w:r>
      <w:proofErr w:type="gramStart"/>
      <w:r w:rsidRPr="002315EC">
        <w:rPr>
          <w:b w:val="0"/>
          <w:sz w:val="26"/>
          <w:szCs w:val="26"/>
        </w:rPr>
        <w:t>г</w:t>
      </w:r>
      <w:proofErr w:type="gramEnd"/>
      <w:r w:rsidRPr="002315EC">
        <w:rPr>
          <w:b w:val="0"/>
          <w:sz w:val="26"/>
          <w:szCs w:val="26"/>
        </w:rPr>
        <w:t>. Краснодар.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t>2-х кратный серебряный призёр Чемпионатов России, 2016 г.</w:t>
      </w:r>
    </w:p>
    <w:p w:rsidR="00C66C18" w:rsidRPr="002315EC" w:rsidRDefault="00C66C18" w:rsidP="00C66C18">
      <w:pPr>
        <w:pStyle w:val="2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315EC">
        <w:rPr>
          <w:b w:val="0"/>
          <w:sz w:val="26"/>
          <w:szCs w:val="26"/>
        </w:rPr>
        <w:t>Веселова Анна  -  МС,  призер Первенство России по пулевой стрельбе</w:t>
      </w:r>
    </w:p>
    <w:p w:rsidR="008B4CEA" w:rsidRPr="002315EC" w:rsidRDefault="008B4CEA" w:rsidP="00C607CE">
      <w:pPr>
        <w:spacing w:line="240" w:lineRule="auto"/>
        <w:rPr>
          <w:szCs w:val="26"/>
        </w:rPr>
      </w:pPr>
      <w:r w:rsidRPr="002315EC">
        <w:rPr>
          <w:szCs w:val="26"/>
        </w:rPr>
        <w:t xml:space="preserve">7.2. Областного, городского уровня: </w:t>
      </w:r>
    </w:p>
    <w:p w:rsidR="008B4CEA" w:rsidRPr="002315EC" w:rsidRDefault="008B4CEA" w:rsidP="00C607CE">
      <w:pPr>
        <w:spacing w:line="240" w:lineRule="auto"/>
        <w:rPr>
          <w:szCs w:val="26"/>
        </w:rPr>
      </w:pPr>
      <w:r w:rsidRPr="002315EC">
        <w:rPr>
          <w:szCs w:val="26"/>
        </w:rPr>
        <w:t>Спортсмены МБУДО ДЮСШ № 3 в текущем году становились победителями и призерами Первенств и кубков области, города.</w:t>
      </w:r>
    </w:p>
    <w:p w:rsidR="009C4B51" w:rsidRPr="002315EC" w:rsidRDefault="00B4007A" w:rsidP="00C607CE">
      <w:pPr>
        <w:spacing w:line="240" w:lineRule="auto"/>
        <w:rPr>
          <w:b/>
          <w:szCs w:val="26"/>
        </w:rPr>
      </w:pPr>
      <w:r w:rsidRPr="002315EC">
        <w:rPr>
          <w:b/>
          <w:szCs w:val="26"/>
        </w:rPr>
        <w:t>8. Оздор</w:t>
      </w:r>
      <w:r w:rsidR="009C4B51" w:rsidRPr="002315EC">
        <w:rPr>
          <w:b/>
          <w:szCs w:val="26"/>
        </w:rPr>
        <w:t>овительная работа. 201</w:t>
      </w:r>
      <w:r w:rsidR="0018572D" w:rsidRPr="002315EC">
        <w:rPr>
          <w:b/>
          <w:szCs w:val="26"/>
        </w:rPr>
        <w:t>5</w:t>
      </w:r>
      <w:r w:rsidR="009C4B51" w:rsidRPr="002315EC">
        <w:rPr>
          <w:b/>
          <w:szCs w:val="26"/>
        </w:rPr>
        <w:t>-201</w:t>
      </w:r>
      <w:r w:rsidR="0018572D" w:rsidRPr="002315EC">
        <w:rPr>
          <w:b/>
          <w:szCs w:val="26"/>
        </w:rPr>
        <w:t>6</w:t>
      </w:r>
      <w:r w:rsidR="009C4B51" w:rsidRPr="002315EC">
        <w:rPr>
          <w:b/>
          <w:szCs w:val="26"/>
        </w:rPr>
        <w:t xml:space="preserve"> учебный </w:t>
      </w:r>
      <w:r w:rsidRPr="002315EC">
        <w:rPr>
          <w:b/>
          <w:szCs w:val="26"/>
        </w:rPr>
        <w:t>год</w:t>
      </w:r>
      <w:r w:rsidR="009C4B51" w:rsidRPr="002315EC">
        <w:rPr>
          <w:b/>
          <w:szCs w:val="26"/>
        </w:rPr>
        <w:t>.</w:t>
      </w:r>
    </w:p>
    <w:p w:rsidR="00096872" w:rsidRPr="002315EC" w:rsidRDefault="00B4007A" w:rsidP="00C607CE">
      <w:pPr>
        <w:spacing w:line="240" w:lineRule="auto"/>
        <w:rPr>
          <w:szCs w:val="26"/>
        </w:rPr>
      </w:pPr>
      <w:r w:rsidRPr="002315EC">
        <w:rPr>
          <w:szCs w:val="26"/>
        </w:rPr>
        <w:t xml:space="preserve"> Количество учащихся, выезжавших в оздоровительные л</w:t>
      </w:r>
      <w:r w:rsidR="00762461" w:rsidRPr="002315EC">
        <w:rPr>
          <w:szCs w:val="26"/>
        </w:rPr>
        <w:t>агеря в летний период 2015 года – 15 человек в лагере «Алые паруса»</w:t>
      </w:r>
      <w:r w:rsidRPr="002315EC">
        <w:rPr>
          <w:szCs w:val="26"/>
        </w:rPr>
        <w:t xml:space="preserve">, посещающих городской лагерь с дневным пребыванием </w:t>
      </w:r>
      <w:r w:rsidR="00762461" w:rsidRPr="002315EC">
        <w:rPr>
          <w:szCs w:val="26"/>
        </w:rPr>
        <w:t>1</w:t>
      </w:r>
      <w:r w:rsidR="0018572D" w:rsidRPr="002315EC">
        <w:rPr>
          <w:szCs w:val="26"/>
        </w:rPr>
        <w:t>6</w:t>
      </w:r>
      <w:r w:rsidR="00762461" w:rsidRPr="002315EC">
        <w:rPr>
          <w:szCs w:val="26"/>
        </w:rPr>
        <w:t>0</w:t>
      </w:r>
      <w:r w:rsidRPr="002315EC">
        <w:rPr>
          <w:szCs w:val="26"/>
        </w:rPr>
        <w:t xml:space="preserve"> детей.</w:t>
      </w:r>
    </w:p>
    <w:sectPr w:rsidR="00096872" w:rsidRPr="002315EC" w:rsidSect="00B4007A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08E4"/>
    <w:multiLevelType w:val="hybridMultilevel"/>
    <w:tmpl w:val="B5980E08"/>
    <w:lvl w:ilvl="0" w:tplc="06F098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8E1D07"/>
    <w:multiLevelType w:val="hybridMultilevel"/>
    <w:tmpl w:val="B63A4A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321AE9"/>
    <w:multiLevelType w:val="hybridMultilevel"/>
    <w:tmpl w:val="37A4F5B8"/>
    <w:lvl w:ilvl="0" w:tplc="CF56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0541D9"/>
    <w:multiLevelType w:val="hybridMultilevel"/>
    <w:tmpl w:val="A62C7B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B4007A"/>
    <w:rsid w:val="000549C8"/>
    <w:rsid w:val="00090650"/>
    <w:rsid w:val="00096872"/>
    <w:rsid w:val="000B4BA5"/>
    <w:rsid w:val="00134B2C"/>
    <w:rsid w:val="0018572D"/>
    <w:rsid w:val="001918B3"/>
    <w:rsid w:val="001B1AC3"/>
    <w:rsid w:val="001B7AAC"/>
    <w:rsid w:val="001D4E6E"/>
    <w:rsid w:val="002315EC"/>
    <w:rsid w:val="002E6957"/>
    <w:rsid w:val="00347D0E"/>
    <w:rsid w:val="00352F01"/>
    <w:rsid w:val="00396DC3"/>
    <w:rsid w:val="00396F4D"/>
    <w:rsid w:val="003B75E0"/>
    <w:rsid w:val="003E33E5"/>
    <w:rsid w:val="00424E3A"/>
    <w:rsid w:val="00465973"/>
    <w:rsid w:val="00512E53"/>
    <w:rsid w:val="005C1CCC"/>
    <w:rsid w:val="005E1D12"/>
    <w:rsid w:val="005F1318"/>
    <w:rsid w:val="0063283A"/>
    <w:rsid w:val="006A3147"/>
    <w:rsid w:val="006D555D"/>
    <w:rsid w:val="007407F8"/>
    <w:rsid w:val="00753873"/>
    <w:rsid w:val="00762461"/>
    <w:rsid w:val="0084405F"/>
    <w:rsid w:val="008A76E0"/>
    <w:rsid w:val="008B4CEA"/>
    <w:rsid w:val="008D3F79"/>
    <w:rsid w:val="008D78F6"/>
    <w:rsid w:val="009445DC"/>
    <w:rsid w:val="009943AD"/>
    <w:rsid w:val="009C4B51"/>
    <w:rsid w:val="009C684F"/>
    <w:rsid w:val="009F46F8"/>
    <w:rsid w:val="00A37F8A"/>
    <w:rsid w:val="00A45D8E"/>
    <w:rsid w:val="00A707D3"/>
    <w:rsid w:val="00B4007A"/>
    <w:rsid w:val="00B5550F"/>
    <w:rsid w:val="00BA4EA9"/>
    <w:rsid w:val="00C607CE"/>
    <w:rsid w:val="00C60A1E"/>
    <w:rsid w:val="00C66C18"/>
    <w:rsid w:val="00C95480"/>
    <w:rsid w:val="00CC1AA9"/>
    <w:rsid w:val="00CF01EF"/>
    <w:rsid w:val="00D224A8"/>
    <w:rsid w:val="00D46852"/>
    <w:rsid w:val="00E35297"/>
    <w:rsid w:val="00E66189"/>
    <w:rsid w:val="00E7766B"/>
    <w:rsid w:val="00E802A1"/>
    <w:rsid w:val="00EA0CB1"/>
    <w:rsid w:val="00EA69A6"/>
    <w:rsid w:val="00EC5828"/>
    <w:rsid w:val="00ED08AD"/>
    <w:rsid w:val="00EE6D65"/>
    <w:rsid w:val="00F412B7"/>
    <w:rsid w:val="00FE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D"/>
    <w:pPr>
      <w:spacing w:after="0"/>
      <w:ind w:firstLine="709"/>
      <w:contextualSpacing/>
      <w:jc w:val="both"/>
    </w:pPr>
    <w:rPr>
      <w:rFonts w:ascii="Times New Roman" w:hAnsi="Times New Roman" w:cs="Times New Roman"/>
      <w:sz w:val="26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C66C18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AD"/>
    <w:pPr>
      <w:ind w:left="720"/>
    </w:pPr>
  </w:style>
  <w:style w:type="table" w:styleId="a4">
    <w:name w:val="Table Grid"/>
    <w:basedOn w:val="a1"/>
    <w:uiPriority w:val="59"/>
    <w:rsid w:val="0013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445D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rmal">
    <w:name w:val="ConsPlusNormal"/>
    <w:rsid w:val="0094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B4BA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6C18"/>
    <w:rPr>
      <w:rFonts w:ascii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2016-02-17T12:35:00Z</cp:lastPrinted>
  <dcterms:created xsi:type="dcterms:W3CDTF">2016-07-11T09:14:00Z</dcterms:created>
  <dcterms:modified xsi:type="dcterms:W3CDTF">2016-08-22T13:43:00Z</dcterms:modified>
</cp:coreProperties>
</file>