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AE" w:rsidRPr="00C6312F" w:rsidRDefault="007F1B2A" w:rsidP="00EB3DA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-720090</wp:posOffset>
            </wp:positionV>
            <wp:extent cx="7378065" cy="10406380"/>
            <wp:effectExtent l="19050" t="0" r="0" b="0"/>
            <wp:wrapSquare wrapText="bothSides"/>
            <wp:docPr id="1" name="Рисунок 1" descr="D:\МАРИНКА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КА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65" cy="1040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DAE" w:rsidRPr="00C6312F">
        <w:rPr>
          <w:rFonts w:ascii="Times New Roman" w:hAnsi="Times New Roman" w:cs="Times New Roman"/>
          <w:b/>
          <w:szCs w:val="24"/>
        </w:rPr>
        <w:t xml:space="preserve">Отчёт о результатах </w:t>
      </w:r>
      <w:proofErr w:type="spellStart"/>
      <w:r w:rsidR="00EB3DAE" w:rsidRPr="00C6312F">
        <w:rPr>
          <w:rFonts w:ascii="Times New Roman" w:hAnsi="Times New Roman" w:cs="Times New Roman"/>
          <w:b/>
          <w:szCs w:val="24"/>
        </w:rPr>
        <w:t>самообследования</w:t>
      </w:r>
      <w:proofErr w:type="spellEnd"/>
    </w:p>
    <w:p w:rsidR="007F1B2A" w:rsidRDefault="007F1B2A" w:rsidP="007F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Показатели деятельности МБОУДОД ДДТ</w:t>
      </w:r>
    </w:p>
    <w:p w:rsidR="007F1B2A" w:rsidRDefault="007F1B2A" w:rsidP="007F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2014-2015 учебный год</w:t>
      </w:r>
    </w:p>
    <w:p w:rsidR="007F1B2A" w:rsidRDefault="007F1B2A" w:rsidP="007F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7088"/>
        <w:gridCol w:w="1666"/>
      </w:tblGrid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8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Общая численность учащихся, в том числе: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2444 чел.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Детей дошкольного возраста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61 чел.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Детей младшего школьного возраста (7-9 лет)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1463 чел.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Детей среднего школьного возраста (10-14 лет)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754 чел.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Детей старшего школьного возраста (15-18 лет)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166 чел.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191 чел.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88" w:type="dxa"/>
          </w:tcPr>
          <w:p w:rsidR="007F1B2A" w:rsidRPr="00656FBB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66" w:type="dxa"/>
          </w:tcPr>
          <w:p w:rsidR="007F1B2A" w:rsidRPr="00656FBB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394 чел. (16,1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Учащиеся с ограниченными возможностями здоровья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Дети-сироты, дети, оставшиеся без попечения родителей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1.6.3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Дети-мигранты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1.6.4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Дети, попавшие в трудную жизненную ситуацию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50 чел. (2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66" w:type="dxa"/>
          </w:tcPr>
          <w:p w:rsidR="007F1B2A" w:rsidRPr="00DB28B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1831 чел. (74,9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муниципальном уровне</w:t>
            </w:r>
          </w:p>
        </w:tc>
        <w:tc>
          <w:tcPr>
            <w:tcW w:w="1666" w:type="dxa"/>
          </w:tcPr>
          <w:p w:rsidR="007F1B2A" w:rsidRPr="00DB28B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1466 чел. (60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региональном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293 чел.</w:t>
            </w:r>
          </w:p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(12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Pr="00410164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1.8.3</w:t>
            </w:r>
          </w:p>
        </w:tc>
        <w:tc>
          <w:tcPr>
            <w:tcW w:w="7088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межрегиональном уровне</w:t>
            </w:r>
          </w:p>
        </w:tc>
        <w:tc>
          <w:tcPr>
            <w:tcW w:w="1666" w:type="dxa"/>
          </w:tcPr>
          <w:p w:rsidR="007F1B2A" w:rsidRPr="00410164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федеральном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24 чел. (1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международном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48 чел. (2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198 чел.</w:t>
            </w:r>
          </w:p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(8,1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муниципальном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141чел. (5,8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региональном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35 чел. (1,4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1.9.3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межрегиональном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федеральном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7 чел. (0,3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международном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15 чел. (0,6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50 чел. (2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Муниципального уровня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50 чел. (2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Регионального уровня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Межрегионального уровня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Федерального уровня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Международного уровня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муниципальном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региональном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межрегиональном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федеральном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 международном уровне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Общая численность педагогических работников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62 чел.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53 чел. (85,5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39 чел.</w:t>
            </w:r>
          </w:p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(62,9</w:t>
            </w:r>
            <w:r>
              <w:rPr>
                <w:sz w:val="24"/>
                <w:lang w:val="en-US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4 чел. (6,5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43 чел. (69,4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1.17.1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33 чел. (53,2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1.17.2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10 чел. (16,2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работников 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1.18.1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15 чел. (24,2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1.18.2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Свыше 30 лет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8 чел. (12,9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работников  в общей численности педагогических работников в возрасте до 30 лет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10 чел. (16,1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 xml:space="preserve">удельный вес численности педагогических </w:t>
            </w:r>
            <w:r>
              <w:rPr>
                <w:sz w:val="24"/>
              </w:rPr>
              <w:lastRenderedPageBreak/>
              <w:t>работников  в общей численности педагогических работников в возрасте от 55 лет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11 чел. </w:t>
            </w:r>
            <w:r>
              <w:rPr>
                <w:sz w:val="24"/>
              </w:rPr>
              <w:lastRenderedPageBreak/>
              <w:t>(17,7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педагогических и административно-хозяйственных работников, прошедших за последние 5 лент повышение квалификации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28 чел. (35,4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>удельный вес численности специалистов, обеспечивающих методическую деятельность образовательной организации в общей численности сотрудников образовательной организации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6 чел. (7,6</w:t>
            </w:r>
            <w:r w:rsidRPr="006004EC">
              <w:rPr>
                <w:sz w:val="24"/>
              </w:rPr>
              <w:t>%</w:t>
            </w:r>
            <w:r>
              <w:rPr>
                <w:sz w:val="24"/>
              </w:rPr>
              <w:t>)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1.23.1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За 3 года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1.23.2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За отчетный период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Количество компьютеров на одного учащегося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Учебный класс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Танцевальный класс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Бассейн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помещений для организации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учащихся, в том числе: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Концертный зал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Игровое помещение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Наличие загородных оздоровительных лагерей, баз отдыха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2.6.4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2.6.5</w:t>
            </w:r>
          </w:p>
        </w:tc>
        <w:tc>
          <w:tcPr>
            <w:tcW w:w="7088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1B2A" w:rsidRPr="00410164" w:rsidTr="006F23E7">
        <w:tc>
          <w:tcPr>
            <w:tcW w:w="817" w:type="dxa"/>
          </w:tcPr>
          <w:p w:rsidR="007F1B2A" w:rsidRDefault="007F1B2A" w:rsidP="006F2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088" w:type="dxa"/>
          </w:tcPr>
          <w:p w:rsidR="007F1B2A" w:rsidRPr="001E3FB9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 w:rsidRPr="00656FBB">
              <w:rPr>
                <w:sz w:val="24"/>
              </w:rPr>
              <w:t>/</w:t>
            </w:r>
            <w:r>
              <w:rPr>
                <w:sz w:val="24"/>
              </w:rPr>
              <w:t xml:space="preserve">удельный вес численности учащихся, которым обеспечена возможность пользования широкополосным Интернетом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не менее 2 Мб</w:t>
            </w:r>
            <w:r w:rsidRPr="001E3FB9">
              <w:rPr>
                <w:sz w:val="24"/>
              </w:rPr>
              <w:t>/</w:t>
            </w:r>
            <w:r>
              <w:rPr>
                <w:sz w:val="24"/>
              </w:rPr>
              <w:t>с), в общей численности учащихся</w:t>
            </w:r>
          </w:p>
        </w:tc>
        <w:tc>
          <w:tcPr>
            <w:tcW w:w="1666" w:type="dxa"/>
          </w:tcPr>
          <w:p w:rsidR="007F1B2A" w:rsidRDefault="007F1B2A" w:rsidP="006F23E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F1B2A" w:rsidRPr="00410164" w:rsidRDefault="007F1B2A" w:rsidP="007F1B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F1B2A" w:rsidRPr="00410164" w:rsidRDefault="007F1B2A" w:rsidP="007F1B2A">
      <w:pPr>
        <w:jc w:val="center"/>
        <w:rPr>
          <w:rFonts w:ascii="Times New Roman" w:hAnsi="Times New Roman" w:cs="Times New Roman"/>
          <w:b/>
          <w:sz w:val="24"/>
        </w:rPr>
      </w:pPr>
    </w:p>
    <w:p w:rsidR="00EB3DAE" w:rsidRPr="00C6312F" w:rsidRDefault="00EB3DAE" w:rsidP="00EB3DAE">
      <w:pPr>
        <w:jc w:val="center"/>
        <w:rPr>
          <w:rStyle w:val="a3"/>
          <w:rFonts w:ascii="Times New Roman" w:hAnsi="Times New Roman" w:cs="Times New Roman"/>
          <w:b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b/>
          <w:szCs w:val="24"/>
        </w:rPr>
        <w:lastRenderedPageBreak/>
        <w:t>Общие сведения об учреждении</w:t>
      </w:r>
    </w:p>
    <w:p w:rsidR="00EB3DAE" w:rsidRPr="00C6312F" w:rsidRDefault="00EB3DAE" w:rsidP="00EB3DAE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Муниципальное бюджетное образовательное учреждение дополнительного образования детей «Дом детского творчества имени Александра Матросова» – старейшее учреждение дополнительного образования детей Псковской области, правопреемник Дома пионеров и школьников имени Александра Матросова, открытого в 20.10. 1949 года по решению исполнительного комитета городского Совета Великолукской области, главной задачей которого была организация с учащимися внешкольной работы.</w:t>
      </w:r>
    </w:p>
    <w:p w:rsidR="00EB3DAE" w:rsidRPr="00C6312F" w:rsidRDefault="00EB3DAE" w:rsidP="00EB3DAE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 xml:space="preserve">Решением бюро Великолукского горисполкома ВЛКСМ от 22.02.1952 г.  Дому пионеров и школьников было присвоено имя Героя Советского Союза Александра Матросова. </w:t>
      </w:r>
    </w:p>
    <w:p w:rsidR="00EB3DAE" w:rsidRPr="00C6312F" w:rsidRDefault="00EB3DAE" w:rsidP="00EB3DAE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 xml:space="preserve">С 1995 г. по 2008 г. учреждение неоднократно переименовывалось. С ноября 2011 года учреждение переименовано в Муниципальное бюджетное образовательное учреждение дополнительного образования детей «Дом детского творчества имени Александра Матросова» (МБОУДОД ДДТ) (постановление Администрации </w:t>
      </w:r>
      <w:proofErr w:type="gramStart"/>
      <w:r w:rsidRPr="00C6312F">
        <w:rPr>
          <w:rStyle w:val="a3"/>
          <w:rFonts w:ascii="Times New Roman" w:hAnsi="Times New Roman" w:cs="Times New Roman"/>
          <w:i w:val="0"/>
          <w:szCs w:val="24"/>
        </w:rPr>
        <w:t>г</w:t>
      </w:r>
      <w:proofErr w:type="gramEnd"/>
      <w:r w:rsidRPr="00C6312F">
        <w:rPr>
          <w:rStyle w:val="a3"/>
          <w:rFonts w:ascii="Times New Roman" w:hAnsi="Times New Roman" w:cs="Times New Roman"/>
          <w:i w:val="0"/>
          <w:szCs w:val="24"/>
        </w:rPr>
        <w:t xml:space="preserve">. Великие Луки № 2622 от 21.11.2011 г.). </w:t>
      </w:r>
    </w:p>
    <w:p w:rsidR="00EB3DAE" w:rsidRPr="00C6312F" w:rsidRDefault="00EB3DAE" w:rsidP="00EB3DAE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МБОУДОД  ДДТ – многопрофильное учреждение дополнительного образования детей, осуществляет свою деятельность в соответствии с целями и задачами, установленными Уставом.</w:t>
      </w:r>
    </w:p>
    <w:p w:rsidR="00EB3DAE" w:rsidRPr="00C6312F" w:rsidRDefault="00EB3DAE" w:rsidP="00EB3DAE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Основные направления деятельности:</w:t>
      </w:r>
    </w:p>
    <w:p w:rsidR="00EB3DAE" w:rsidRPr="00C6312F" w:rsidRDefault="00EB3DAE" w:rsidP="00EB3D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реализация образовательных программ;</w:t>
      </w:r>
    </w:p>
    <w:p w:rsidR="00EB3DAE" w:rsidRPr="00C6312F" w:rsidRDefault="00EB3DAE" w:rsidP="00EB3D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организационно-массовая работа;</w:t>
      </w:r>
    </w:p>
    <w:p w:rsidR="00EB3DAE" w:rsidRPr="00C6312F" w:rsidRDefault="00EB3DAE" w:rsidP="00EB3D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развитие детского самоуправления;</w:t>
      </w:r>
    </w:p>
    <w:p w:rsidR="00EB3DAE" w:rsidRPr="00C6312F" w:rsidRDefault="00EB3DAE" w:rsidP="00EB3D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информационно - методическая деятельность;</w:t>
      </w:r>
    </w:p>
    <w:p w:rsidR="00EB3DAE" w:rsidRPr="00C6312F" w:rsidRDefault="00EB3DAE" w:rsidP="00EB3D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управленческая деятельность и административно-хозяйственная работа;</w:t>
      </w:r>
    </w:p>
    <w:p w:rsidR="00EB3DAE" w:rsidRPr="00C6312F" w:rsidRDefault="00EB3DAE" w:rsidP="00EB3D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экспериментальная деятельность;</w:t>
      </w:r>
    </w:p>
    <w:p w:rsidR="00EB3DAE" w:rsidRPr="00C6312F" w:rsidRDefault="00EB3DAE" w:rsidP="00EB3DA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i w:val="0"/>
          <w:szCs w:val="24"/>
        </w:rPr>
      </w:pPr>
      <w:r w:rsidRPr="00C6312F">
        <w:rPr>
          <w:rStyle w:val="a3"/>
          <w:rFonts w:ascii="Times New Roman" w:hAnsi="Times New Roman" w:cs="Times New Roman"/>
          <w:i w:val="0"/>
          <w:szCs w:val="24"/>
        </w:rPr>
        <w:t>оказание дополнительных платных услуг.</w:t>
      </w:r>
    </w:p>
    <w:p w:rsidR="00EB3DAE" w:rsidRPr="00C6312F" w:rsidRDefault="00EB3DAE" w:rsidP="00EB3DAE">
      <w:pPr>
        <w:pStyle w:val="a5"/>
        <w:ind w:firstLine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b/>
          <w:bCs/>
          <w:szCs w:val="24"/>
        </w:rPr>
        <w:t>Цель:</w:t>
      </w:r>
      <w:r w:rsidRPr="00C6312F">
        <w:rPr>
          <w:rFonts w:ascii="Times New Roman" w:hAnsi="Times New Roman"/>
          <w:szCs w:val="24"/>
        </w:rPr>
        <w:t xml:space="preserve"> создать условия для социализации личности ребенка через развитие мотивации к познанию и творчеству, профессиональному самоопределению и творческому труду.</w:t>
      </w:r>
    </w:p>
    <w:p w:rsidR="00EB3DAE" w:rsidRPr="00C6312F" w:rsidRDefault="00EB3DAE" w:rsidP="00EB3DAE">
      <w:pPr>
        <w:pStyle w:val="a5"/>
        <w:ind w:firstLine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b/>
          <w:szCs w:val="24"/>
        </w:rPr>
        <w:t>Задачи:</w:t>
      </w:r>
    </w:p>
    <w:p w:rsidR="00EB3DAE" w:rsidRPr="00C6312F" w:rsidRDefault="00EB3DAE" w:rsidP="00EB3DAE">
      <w:pPr>
        <w:pStyle w:val="a5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Модернизировать систему повышения квалификации педагогических кадров МБОУДОД ДДТ, ориентированную на реализацию концептуальных идей ФГОС второго поколения.</w:t>
      </w:r>
    </w:p>
    <w:p w:rsidR="00EB3DAE" w:rsidRPr="00C6312F" w:rsidRDefault="00EB3DAE" w:rsidP="00EB3DAE">
      <w:pPr>
        <w:pStyle w:val="a5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Скорректировать имеющиеся в наличии образовательные программы и разработать новые в соответствии с современными требованиями.</w:t>
      </w:r>
    </w:p>
    <w:p w:rsidR="00EB3DAE" w:rsidRPr="00C6312F" w:rsidRDefault="00EB3DAE" w:rsidP="00EB3DAE">
      <w:pPr>
        <w:pStyle w:val="a5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 xml:space="preserve">Совершенствовать формы и методы сотворчества всех субъектов образовательного процесса в </w:t>
      </w:r>
      <w:proofErr w:type="spellStart"/>
      <w:r w:rsidRPr="00C6312F">
        <w:rPr>
          <w:rFonts w:ascii="Times New Roman" w:hAnsi="Times New Roman"/>
          <w:szCs w:val="24"/>
        </w:rPr>
        <w:t>соуправлении</w:t>
      </w:r>
      <w:proofErr w:type="spellEnd"/>
      <w:r w:rsidRPr="00C6312F">
        <w:rPr>
          <w:rFonts w:ascii="Times New Roman" w:hAnsi="Times New Roman"/>
          <w:szCs w:val="24"/>
        </w:rPr>
        <w:t xml:space="preserve"> жизнедеятельностью учреждения.</w:t>
      </w:r>
    </w:p>
    <w:p w:rsidR="00EB3DAE" w:rsidRPr="00C6312F" w:rsidRDefault="00EB3DAE" w:rsidP="00EB3DAE">
      <w:pPr>
        <w:pStyle w:val="a5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Создавать  условия и разработать механизмы оптимизации социализации личности ребенка.</w:t>
      </w:r>
    </w:p>
    <w:p w:rsidR="00EB3DAE" w:rsidRPr="00C6312F" w:rsidRDefault="00EB3DAE" w:rsidP="00EB3DAE">
      <w:pPr>
        <w:pStyle w:val="a5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Развивать материально - техническую базу учреждения в условиях оптимизации всех видов ресурсов.</w:t>
      </w:r>
    </w:p>
    <w:p w:rsidR="00EB3DAE" w:rsidRPr="00C6312F" w:rsidRDefault="00EB3DAE" w:rsidP="00EB3DAE">
      <w:pPr>
        <w:pStyle w:val="a5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Продолжать работу по развитию инновационной и экспериментальной деятельности в учреждении.</w:t>
      </w:r>
    </w:p>
    <w:p w:rsidR="00EB3DAE" w:rsidRPr="00C6312F" w:rsidRDefault="00EB3DAE" w:rsidP="00EB3DAE">
      <w:pPr>
        <w:pStyle w:val="a5"/>
        <w:numPr>
          <w:ilvl w:val="0"/>
          <w:numId w:val="2"/>
        </w:numPr>
        <w:tabs>
          <w:tab w:val="left" w:pos="851"/>
        </w:tabs>
        <w:ind w:left="851" w:hanging="426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Создавать условия для обновления содержания образования и повышения качества и доступности образовательных услуг.</w:t>
      </w:r>
    </w:p>
    <w:p w:rsidR="00EB3DAE" w:rsidRPr="00C6312F" w:rsidRDefault="00EB3DAE" w:rsidP="00EB3DAE">
      <w:pPr>
        <w:pStyle w:val="a5"/>
        <w:ind w:firstLine="426"/>
        <w:jc w:val="both"/>
        <w:rPr>
          <w:rFonts w:ascii="Times New Roman" w:hAnsi="Times New Roman"/>
          <w:b/>
          <w:szCs w:val="24"/>
        </w:rPr>
      </w:pPr>
      <w:r w:rsidRPr="00C6312F">
        <w:rPr>
          <w:rFonts w:ascii="Times New Roman" w:hAnsi="Times New Roman"/>
          <w:b/>
          <w:szCs w:val="24"/>
        </w:rPr>
        <w:t>Правовая база, регламентирующая деятельность  учреждения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Устав учреждения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Штатное расписание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Договоры безвозмездного пользования с образовательными учреждениями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Правила внутреннего трудового распорядка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Должностные инструкции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Положения: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педагогическом совете;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методическом совете;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порядке осуществления выплат стимулирующего характера работникам учреждения;</w:t>
      </w:r>
    </w:p>
    <w:p w:rsidR="009D6B64" w:rsidRPr="00C6312F" w:rsidRDefault="009D6B64" w:rsidP="009D6B6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об установлении размеров и условий осуществления персональных надбавок, компенсационных выплат работникам учреждения;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правилах приема, учета движения и отчисления обучающихся;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единых требованиях к оформлению и хранению журналов учета работы детских объединений;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lastRenderedPageBreak/>
        <w:t>о мониторинге;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добровольной пожарной дружине;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 xml:space="preserve">о промежуточной и итоговой аттестации </w:t>
      </w:r>
      <w:proofErr w:type="gramStart"/>
      <w:r w:rsidRPr="00C6312F">
        <w:rPr>
          <w:rFonts w:ascii="Times New Roman" w:hAnsi="Times New Roman"/>
          <w:szCs w:val="24"/>
        </w:rPr>
        <w:t>обучающихся</w:t>
      </w:r>
      <w:proofErr w:type="gramEnd"/>
      <w:r w:rsidRPr="00C6312F">
        <w:rPr>
          <w:rFonts w:ascii="Times New Roman" w:hAnsi="Times New Roman"/>
          <w:szCs w:val="24"/>
        </w:rPr>
        <w:t>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 xml:space="preserve">правила для </w:t>
      </w:r>
      <w:proofErr w:type="gramStart"/>
      <w:r w:rsidRPr="00C6312F">
        <w:rPr>
          <w:rFonts w:ascii="Times New Roman" w:hAnsi="Times New Roman"/>
          <w:szCs w:val="24"/>
        </w:rPr>
        <w:t>обучающихся</w:t>
      </w:r>
      <w:proofErr w:type="gramEnd"/>
      <w:r w:rsidRPr="00C6312F">
        <w:rPr>
          <w:rFonts w:ascii="Times New Roman" w:hAnsi="Times New Roman"/>
          <w:szCs w:val="24"/>
        </w:rPr>
        <w:t>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защите персональных данных работников;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смотре-конкурсе учебных кабинетов;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совете учреждения;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студии;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творческой группе;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контроле за учебно-воспитательным процессом;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самоконтроле;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порядке аттестации педагогических работников;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детском объединении;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школьном музее истории образования;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школьном музее 254</w:t>
      </w:r>
      <w:r w:rsidR="009D6B64" w:rsidRPr="00C6312F">
        <w:rPr>
          <w:rFonts w:ascii="Times New Roman" w:hAnsi="Times New Roman"/>
          <w:szCs w:val="24"/>
        </w:rPr>
        <w:t xml:space="preserve"> - го</w:t>
      </w:r>
      <w:r w:rsidRPr="00C6312F">
        <w:rPr>
          <w:rFonts w:ascii="Times New Roman" w:hAnsi="Times New Roman"/>
          <w:szCs w:val="24"/>
        </w:rPr>
        <w:t xml:space="preserve"> стрелкового полка им. А.Матросова;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комиссии по урегулированию споров между участниками образовательных отношений;</w:t>
      </w:r>
    </w:p>
    <w:p w:rsidR="00EB3DAE" w:rsidRPr="00C6312F" w:rsidRDefault="00EB3DAE" w:rsidP="00EB3D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нормах профессионального поведения педагогов.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Инструкция по организации и проведению туристических походов, экспедиций и экскурсий</w:t>
      </w:r>
    </w:p>
    <w:p w:rsidR="00EB3DAE" w:rsidRPr="00C6312F" w:rsidRDefault="00EB3DAE" w:rsidP="00EB3DAE">
      <w:pPr>
        <w:pStyle w:val="a5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Правила:</w:t>
      </w:r>
    </w:p>
    <w:p w:rsidR="00EB3DAE" w:rsidRPr="00C6312F" w:rsidRDefault="00EB3DAE" w:rsidP="00EB3DA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для родителей (законных представителей) обучающихся;</w:t>
      </w:r>
    </w:p>
    <w:p w:rsidR="00EB3DAE" w:rsidRPr="00C6312F" w:rsidRDefault="00EB3DAE" w:rsidP="003A5C8F">
      <w:pPr>
        <w:pStyle w:val="a5"/>
        <w:numPr>
          <w:ilvl w:val="0"/>
          <w:numId w:val="5"/>
        </w:numPr>
        <w:ind w:left="714" w:hanging="357"/>
        <w:jc w:val="both"/>
        <w:rPr>
          <w:rFonts w:ascii="Times New Roman" w:hAnsi="Times New Roman"/>
          <w:szCs w:val="24"/>
        </w:rPr>
      </w:pPr>
      <w:r w:rsidRPr="00C6312F">
        <w:rPr>
          <w:rFonts w:ascii="Times New Roman" w:hAnsi="Times New Roman"/>
          <w:szCs w:val="24"/>
        </w:rPr>
        <w:t>о правилах приема, учета движения и отчисления обучающихся.</w:t>
      </w:r>
    </w:p>
    <w:p w:rsidR="00EB3DAE" w:rsidRPr="00C6312F" w:rsidRDefault="00405128" w:rsidP="003A5C8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 xml:space="preserve"> В 2014 - 2015</w:t>
      </w:r>
      <w:r w:rsidR="00EB3DAE" w:rsidRPr="00C6312F">
        <w:rPr>
          <w:rFonts w:ascii="Times New Roman" w:hAnsi="Times New Roman" w:cs="Times New Roman"/>
          <w:szCs w:val="24"/>
        </w:rPr>
        <w:t xml:space="preserve"> учебном году педагогический коллектив учреждения осуществлял свою деятельность в соответствии с образовательной программой учреждения на 2</w:t>
      </w:r>
      <w:r w:rsidRPr="00C6312F">
        <w:rPr>
          <w:rFonts w:ascii="Times New Roman" w:hAnsi="Times New Roman" w:cs="Times New Roman"/>
          <w:szCs w:val="24"/>
        </w:rPr>
        <w:t>014 - 2015</w:t>
      </w:r>
      <w:r w:rsidR="00EB3DAE" w:rsidRPr="00C6312F">
        <w:rPr>
          <w:rFonts w:ascii="Times New Roman" w:hAnsi="Times New Roman" w:cs="Times New Roman"/>
          <w:szCs w:val="24"/>
        </w:rPr>
        <w:t xml:space="preserve"> учебный год, программой развития учреждения на 2012 - 2016 г.г. и </w:t>
      </w:r>
      <w:r w:rsidRPr="00C6312F">
        <w:rPr>
          <w:rFonts w:ascii="Times New Roman" w:hAnsi="Times New Roman" w:cs="Times New Roman"/>
          <w:szCs w:val="24"/>
        </w:rPr>
        <w:t>планом работы учреждения на 2014 - 2015</w:t>
      </w:r>
      <w:r w:rsidR="00EB3DAE" w:rsidRPr="00C6312F">
        <w:rPr>
          <w:rFonts w:ascii="Times New Roman" w:hAnsi="Times New Roman" w:cs="Times New Roman"/>
          <w:szCs w:val="24"/>
        </w:rPr>
        <w:t xml:space="preserve"> учебный год.</w:t>
      </w:r>
    </w:p>
    <w:p w:rsidR="00EB3DAE" w:rsidRPr="00C6312F" w:rsidRDefault="00EB3DAE" w:rsidP="00EB3DAE">
      <w:pPr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b/>
          <w:szCs w:val="24"/>
        </w:rPr>
        <w:t xml:space="preserve"> </w:t>
      </w:r>
    </w:p>
    <w:p w:rsidR="00405128" w:rsidRPr="00C6312F" w:rsidRDefault="00405128" w:rsidP="003A5C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6312F">
        <w:rPr>
          <w:rFonts w:ascii="Times New Roman" w:hAnsi="Times New Roman" w:cs="Times New Roman"/>
          <w:b/>
          <w:sz w:val="24"/>
          <w:szCs w:val="28"/>
        </w:rPr>
        <w:t>РАБОТА С ПЕДАГОГИЧЕСКИМИ КАДРАМИ</w:t>
      </w:r>
    </w:p>
    <w:p w:rsidR="00405128" w:rsidRPr="00C6312F" w:rsidRDefault="00405128" w:rsidP="00405128">
      <w:pPr>
        <w:ind w:left="2149"/>
        <w:jc w:val="both"/>
        <w:rPr>
          <w:rFonts w:ascii="Times New Roman" w:hAnsi="Times New Roman" w:cs="Times New Roman"/>
          <w:sz w:val="24"/>
          <w:szCs w:val="28"/>
        </w:rPr>
      </w:pPr>
    </w:p>
    <w:p w:rsidR="00405128" w:rsidRPr="00C6312F" w:rsidRDefault="00405128" w:rsidP="00C6312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В МБОУДОД  ДДТ созданы все  необходимые условия для организации учебно-воспитательного процесса. Учреждение укомплектовано педагогическими кадрами в соответствии со штатным расписанием. В 2014-2015 учебном году учебно-воспитательную работу осуществляли 62 педагогических работника, в том числе: директор,  2 заместителя директора по УВР, 3 старших методиста, 2 педагога-организатора, 3 методиста, 50 педагогов дополнительного образования,  1 концертмейстер. Основные педагогические работники – 37 человек (59,7%), совместители – 25 человек (40,3%). Кадровый потенциал позволил в полном объеме обеспечить выполнение учебного плана.</w:t>
      </w:r>
    </w:p>
    <w:p w:rsidR="00405128" w:rsidRPr="00C6312F" w:rsidRDefault="00405128" w:rsidP="00C6312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Основная цель работы с педагогическими кадрами – развитие профессиональной компетентности педагогического коллектива.</w:t>
      </w:r>
    </w:p>
    <w:p w:rsidR="00405128" w:rsidRPr="00C6312F" w:rsidRDefault="00405128" w:rsidP="00C6312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Достижению поставленной цели способствовала следующая система мероприятий:</w:t>
      </w:r>
    </w:p>
    <w:p w:rsidR="00405128" w:rsidRPr="00C6312F" w:rsidRDefault="00405128" w:rsidP="00C631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работа педагогического совета;</w:t>
      </w:r>
    </w:p>
    <w:p w:rsidR="00405128" w:rsidRPr="00C6312F" w:rsidRDefault="00405128" w:rsidP="00C631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работа Совета учреждения;</w:t>
      </w:r>
    </w:p>
    <w:p w:rsidR="00405128" w:rsidRPr="00C6312F" w:rsidRDefault="00405128" w:rsidP="00C631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научно–методическое обеспечение образовательной деятельности;</w:t>
      </w:r>
    </w:p>
    <w:p w:rsidR="00405128" w:rsidRPr="00C6312F" w:rsidRDefault="00405128" w:rsidP="00C631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диагностика и мониторинг развития педагогического коллектива, личности педагога;</w:t>
      </w:r>
    </w:p>
    <w:p w:rsidR="00405128" w:rsidRPr="00C6312F" w:rsidRDefault="00405128" w:rsidP="00C631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участие педагогического коллектива в семинарах, курсах повышения квалификации, занятиях-практикумах;</w:t>
      </w:r>
    </w:p>
    <w:p w:rsidR="00405128" w:rsidRPr="00C6312F" w:rsidRDefault="00405128" w:rsidP="00C631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инновационная деятельность учреждения;</w:t>
      </w:r>
    </w:p>
    <w:p w:rsidR="00405128" w:rsidRPr="00C6312F" w:rsidRDefault="00405128" w:rsidP="00C631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экспериментальная деятельность учреждения.</w:t>
      </w:r>
    </w:p>
    <w:p w:rsidR="00405128" w:rsidRPr="00C6312F" w:rsidRDefault="00405128" w:rsidP="00C6312F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  <w:u w:val="single"/>
        </w:rPr>
        <w:t>Показатели педагогического коллектива</w:t>
      </w:r>
      <w:r w:rsidRPr="00C6312F">
        <w:rPr>
          <w:rFonts w:ascii="Times New Roman" w:hAnsi="Times New Roman" w:cs="Times New Roman"/>
          <w:szCs w:val="28"/>
        </w:rPr>
        <w:t>:</w:t>
      </w:r>
    </w:p>
    <w:p w:rsidR="00405128" w:rsidRPr="00C6312F" w:rsidRDefault="00405128" w:rsidP="00C6312F">
      <w:pPr>
        <w:ind w:firstLine="851"/>
        <w:jc w:val="right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Таблица  1</w:t>
      </w:r>
    </w:p>
    <w:p w:rsidR="00405128" w:rsidRPr="00C6312F" w:rsidRDefault="00405128" w:rsidP="00C6312F">
      <w:pPr>
        <w:ind w:firstLine="851"/>
        <w:jc w:val="both"/>
        <w:rPr>
          <w:rFonts w:ascii="Times New Roman" w:hAnsi="Times New Roman" w:cs="Times New Roman"/>
          <w:b/>
          <w:szCs w:val="28"/>
        </w:rPr>
      </w:pPr>
      <w:r w:rsidRPr="00C6312F">
        <w:rPr>
          <w:rFonts w:ascii="Times New Roman" w:hAnsi="Times New Roman" w:cs="Times New Roman"/>
          <w:b/>
          <w:szCs w:val="28"/>
        </w:rPr>
        <w:t>Кадровый состав педагогических работников учреждения</w:t>
      </w:r>
    </w:p>
    <w:tbl>
      <w:tblPr>
        <w:tblStyle w:val="ad"/>
        <w:tblW w:w="0" w:type="auto"/>
        <w:tblLook w:val="04A0"/>
      </w:tblPr>
      <w:tblGrid>
        <w:gridCol w:w="2392"/>
        <w:gridCol w:w="1196"/>
        <w:gridCol w:w="1197"/>
        <w:gridCol w:w="1196"/>
        <w:gridCol w:w="1197"/>
        <w:gridCol w:w="1196"/>
        <w:gridCol w:w="1197"/>
      </w:tblGrid>
      <w:tr w:rsidR="00405128" w:rsidRPr="00C6312F" w:rsidTr="00405128">
        <w:trPr>
          <w:trHeight w:val="158"/>
        </w:trPr>
        <w:tc>
          <w:tcPr>
            <w:tcW w:w="2392" w:type="dxa"/>
            <w:vMerge w:val="restart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lastRenderedPageBreak/>
              <w:t>Должность</w:t>
            </w:r>
          </w:p>
        </w:tc>
        <w:tc>
          <w:tcPr>
            <w:tcW w:w="2393" w:type="dxa"/>
            <w:gridSpan w:val="2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Штатные</w:t>
            </w:r>
          </w:p>
        </w:tc>
        <w:tc>
          <w:tcPr>
            <w:tcW w:w="2393" w:type="dxa"/>
            <w:gridSpan w:val="2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Совместители</w:t>
            </w:r>
          </w:p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93" w:type="dxa"/>
            <w:gridSpan w:val="2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Всего</w:t>
            </w:r>
          </w:p>
        </w:tc>
      </w:tr>
      <w:tr w:rsidR="00405128" w:rsidRPr="00C6312F" w:rsidTr="00405128">
        <w:trPr>
          <w:trHeight w:val="157"/>
        </w:trPr>
        <w:tc>
          <w:tcPr>
            <w:tcW w:w="2392" w:type="dxa"/>
            <w:vMerge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01.09.14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01.06.15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01.09.14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01.06.15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01.09.14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01.06.15</w:t>
            </w:r>
          </w:p>
        </w:tc>
      </w:tr>
      <w:tr w:rsidR="00405128" w:rsidRPr="00C6312F" w:rsidTr="00405128">
        <w:tc>
          <w:tcPr>
            <w:tcW w:w="2392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Руководители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5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5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</w:t>
            </w:r>
          </w:p>
        </w:tc>
      </w:tr>
      <w:tr w:rsidR="00405128" w:rsidRPr="00C6312F" w:rsidTr="00405128">
        <w:tc>
          <w:tcPr>
            <w:tcW w:w="2392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Старший методист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</w:t>
            </w:r>
          </w:p>
        </w:tc>
      </w:tr>
      <w:tr w:rsidR="00405128" w:rsidRPr="00C6312F" w:rsidTr="00405128">
        <w:tc>
          <w:tcPr>
            <w:tcW w:w="2392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Методист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</w:t>
            </w:r>
          </w:p>
        </w:tc>
      </w:tr>
      <w:tr w:rsidR="00405128" w:rsidRPr="00C6312F" w:rsidTr="00405128">
        <w:tc>
          <w:tcPr>
            <w:tcW w:w="2392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Педагоги-организаторы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</w:t>
            </w:r>
          </w:p>
        </w:tc>
      </w:tr>
      <w:tr w:rsidR="00405128" w:rsidRPr="00C6312F" w:rsidTr="00405128">
        <w:tc>
          <w:tcPr>
            <w:tcW w:w="2392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Педагоги дополнительного образования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25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26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24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56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50</w:t>
            </w:r>
          </w:p>
        </w:tc>
      </w:tr>
      <w:tr w:rsidR="00405128" w:rsidRPr="00C6312F" w:rsidTr="00405128">
        <w:tc>
          <w:tcPr>
            <w:tcW w:w="2392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Концертмейстер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0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1</w:t>
            </w:r>
          </w:p>
        </w:tc>
      </w:tr>
      <w:tr w:rsidR="00405128" w:rsidRPr="00C6312F" w:rsidTr="00405128">
        <w:tc>
          <w:tcPr>
            <w:tcW w:w="2392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Итого: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35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37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33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25</w:t>
            </w:r>
          </w:p>
        </w:tc>
        <w:tc>
          <w:tcPr>
            <w:tcW w:w="1196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68</w:t>
            </w:r>
          </w:p>
        </w:tc>
        <w:tc>
          <w:tcPr>
            <w:tcW w:w="1197" w:type="dxa"/>
          </w:tcPr>
          <w:p w:rsidR="00405128" w:rsidRPr="00C6312F" w:rsidRDefault="00405128" w:rsidP="00C6312F">
            <w:pPr>
              <w:jc w:val="both"/>
              <w:rPr>
                <w:sz w:val="22"/>
                <w:szCs w:val="28"/>
              </w:rPr>
            </w:pPr>
            <w:r w:rsidRPr="00C6312F">
              <w:rPr>
                <w:sz w:val="22"/>
                <w:szCs w:val="28"/>
              </w:rPr>
              <w:t>62</w:t>
            </w:r>
          </w:p>
        </w:tc>
      </w:tr>
    </w:tbl>
    <w:p w:rsidR="00405128" w:rsidRPr="00C6312F" w:rsidRDefault="00405128" w:rsidP="00C6312F">
      <w:pPr>
        <w:ind w:firstLine="851"/>
        <w:jc w:val="both"/>
        <w:rPr>
          <w:rFonts w:ascii="Times New Roman" w:hAnsi="Times New Roman" w:cs="Times New Roman"/>
          <w:b/>
          <w:szCs w:val="28"/>
        </w:rPr>
      </w:pPr>
    </w:p>
    <w:p w:rsidR="00405128" w:rsidRPr="00C6312F" w:rsidRDefault="00405128" w:rsidP="00C631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По возрасту:</w:t>
      </w:r>
    </w:p>
    <w:p w:rsidR="00405128" w:rsidRPr="00C6312F" w:rsidRDefault="00405128" w:rsidP="00C631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моложе 25 лет (4 человека)-6,4%;</w:t>
      </w:r>
    </w:p>
    <w:p w:rsidR="00405128" w:rsidRPr="00C6312F" w:rsidRDefault="00405128" w:rsidP="00C631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от 25 до 35 лет (10 человек)- 16,1%;</w:t>
      </w:r>
    </w:p>
    <w:p w:rsidR="00405128" w:rsidRPr="00C6312F" w:rsidRDefault="00405128" w:rsidP="00C631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от 35 до 55 лет (36 человек)-58,1%;</w:t>
      </w:r>
    </w:p>
    <w:p w:rsidR="00405128" w:rsidRPr="00C6312F" w:rsidRDefault="00405128" w:rsidP="00C631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более 55 лет(16 человек)-19,4%.</w:t>
      </w:r>
    </w:p>
    <w:p w:rsidR="00405128" w:rsidRPr="00C6312F" w:rsidRDefault="00405128" w:rsidP="00C631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По стажу педагогической работы показатели следующие:</w:t>
      </w:r>
    </w:p>
    <w:p w:rsidR="00405128" w:rsidRPr="00C6312F" w:rsidRDefault="00405128" w:rsidP="00C631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менее 2 лет (6 человек) – 9,7%;</w:t>
      </w:r>
    </w:p>
    <w:p w:rsidR="00405128" w:rsidRPr="00C6312F" w:rsidRDefault="00405128" w:rsidP="00C631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от 2 до 5 лет (9 человек) – 14,5%;</w:t>
      </w:r>
    </w:p>
    <w:p w:rsidR="00405128" w:rsidRPr="00C6312F" w:rsidRDefault="00405128" w:rsidP="00C631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от 5 до 10 лет (4 человека) – 6,5%;</w:t>
      </w:r>
    </w:p>
    <w:p w:rsidR="00405128" w:rsidRPr="00C6312F" w:rsidRDefault="00405128" w:rsidP="00C631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от 10 до 20 лет (11 человек) – 17,7%;</w:t>
      </w:r>
    </w:p>
    <w:p w:rsidR="00405128" w:rsidRPr="00C6312F" w:rsidRDefault="00405128" w:rsidP="00C631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свыше 20 лет (32 человека) – 51,6%.</w:t>
      </w:r>
    </w:p>
    <w:p w:rsidR="00405128" w:rsidRPr="00C6312F" w:rsidRDefault="00405128" w:rsidP="00C631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По образованию коллектив характеризуется следующим образом: </w:t>
      </w:r>
    </w:p>
    <w:p w:rsidR="00405128" w:rsidRPr="00C6312F" w:rsidRDefault="00405128" w:rsidP="00C631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среднее (2 человека) – 3,2%;</w:t>
      </w:r>
    </w:p>
    <w:p w:rsidR="00405128" w:rsidRPr="00C6312F" w:rsidRDefault="00405128" w:rsidP="00C631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начальное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профессиональное (3 человека) – 4,8%;</w:t>
      </w:r>
    </w:p>
    <w:p w:rsidR="00405128" w:rsidRPr="00C6312F" w:rsidRDefault="00405128" w:rsidP="00C631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среднее специальное (4 человека) – 6,5%;</w:t>
      </w:r>
    </w:p>
    <w:p w:rsidR="00405128" w:rsidRPr="00C6312F" w:rsidRDefault="00405128" w:rsidP="00C631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высшее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(53 человека) – 85,5%.</w:t>
      </w:r>
    </w:p>
    <w:p w:rsidR="00405128" w:rsidRPr="00C6312F" w:rsidRDefault="00405128" w:rsidP="00C631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По квалификации коллектив учреждения характеризуется следующим образом:</w:t>
      </w:r>
    </w:p>
    <w:p w:rsidR="00405128" w:rsidRPr="00C6312F" w:rsidRDefault="00405128" w:rsidP="00C631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нет категории (6 человек) – 9,7%;</w:t>
      </w:r>
    </w:p>
    <w:p w:rsidR="00405128" w:rsidRPr="00C6312F" w:rsidRDefault="00C6312F" w:rsidP="00C631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-    </w:t>
      </w:r>
      <w:r w:rsidR="00405128" w:rsidRPr="00C6312F">
        <w:rPr>
          <w:rFonts w:ascii="Times New Roman" w:hAnsi="Times New Roman" w:cs="Times New Roman"/>
          <w:szCs w:val="28"/>
        </w:rPr>
        <w:t>категория на соответствие должности (12 человек) – 19,4%;</w:t>
      </w:r>
    </w:p>
    <w:p w:rsidR="00405128" w:rsidRPr="00C6312F" w:rsidRDefault="00405128" w:rsidP="00C631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2 категория (1 человек) – 1,6 </w:t>
      </w:r>
      <w:r w:rsidRPr="00C6312F">
        <w:rPr>
          <w:rFonts w:ascii="Times New Roman" w:hAnsi="Times New Roman" w:cs="Times New Roman"/>
          <w:szCs w:val="28"/>
          <w:lang w:val="en-US"/>
        </w:rPr>
        <w:t>%</w:t>
      </w:r>
      <w:r w:rsidR="00C6312F">
        <w:rPr>
          <w:rFonts w:ascii="Times New Roman" w:hAnsi="Times New Roman" w:cs="Times New Roman"/>
          <w:szCs w:val="28"/>
        </w:rPr>
        <w:t>;</w:t>
      </w:r>
    </w:p>
    <w:p w:rsidR="00405128" w:rsidRPr="00C6312F" w:rsidRDefault="00C6312F" w:rsidP="00C6312F">
      <w:pPr>
        <w:spacing w:after="0" w:line="240" w:lineRule="auto"/>
        <w:ind w:left="1503" w:hanging="36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-    </w:t>
      </w:r>
      <w:r w:rsidR="00405128" w:rsidRPr="00C6312F">
        <w:rPr>
          <w:rFonts w:ascii="Times New Roman" w:hAnsi="Times New Roman" w:cs="Times New Roman"/>
          <w:szCs w:val="28"/>
        </w:rPr>
        <w:t xml:space="preserve">1 категория (10 человек) – 16,1 </w:t>
      </w:r>
      <w:r w:rsidR="00405128" w:rsidRPr="00C6312F">
        <w:rPr>
          <w:rFonts w:ascii="Times New Roman" w:hAnsi="Times New Roman" w:cs="Times New Roman"/>
          <w:szCs w:val="28"/>
          <w:lang w:val="en-US"/>
        </w:rPr>
        <w:t>%</w:t>
      </w:r>
      <w:r>
        <w:rPr>
          <w:rFonts w:ascii="Times New Roman" w:hAnsi="Times New Roman" w:cs="Times New Roman"/>
          <w:szCs w:val="28"/>
        </w:rPr>
        <w:t>;</w:t>
      </w:r>
    </w:p>
    <w:p w:rsidR="00405128" w:rsidRPr="00C6312F" w:rsidRDefault="00405128" w:rsidP="00C631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высшая категория (33 человека) – 53,2 %.</w:t>
      </w:r>
    </w:p>
    <w:p w:rsidR="00405128" w:rsidRPr="00C6312F" w:rsidRDefault="00405128" w:rsidP="00C6312F">
      <w:pPr>
        <w:ind w:firstLine="426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Анализируя показатели педагогического коллектива учреждения, можно сделать следующие  выводы:  доминирующий возраст педагогических работников – от 35 до 50 лет (58,1%),  увеличилось количество педагогов от 25 до 35 лет по сравнению с предыдущим учебным годом (с 9,7% до 16,1%), более 50% педагогов имеют стаж работы свыше 20 лет и высшую квалификационную категорию.  5 педагогов дополнительного образования являются  молодыми специалистами.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Вышеперечисленные показатели позволяют сделать вывод о том,  что педагогический коллектив обладает достаточной стабильностью и педагогическим опытом, сформирован коллектив  с высоким уровнем профессиональной компетентности,  который  позволяет в полном объеме обеспечить выполнение учебного плана.</w:t>
      </w:r>
    </w:p>
    <w:p w:rsidR="00405128" w:rsidRPr="00C6312F" w:rsidRDefault="00405128" w:rsidP="00C6312F">
      <w:pPr>
        <w:spacing w:after="0" w:line="240" w:lineRule="auto"/>
        <w:ind w:firstLine="425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    Наиболее актуальные проблемы учебно-воспитательного процесса выносились на заседания педагогического совета. Так, в 2014-2015 учебном году проведены педагогические советы по темам: «Участие педагогов и учащихся в конкурсах как один из основных результатов образовательной деятельности в сфере дополнительного образования», «Реализация ФГОС в сфере дополнительного образования. Стандарты нового поколения», «Итоговое занятие как один из показателей аттестации учащихся в системе дополнительного образования», «Итоги работы учреждения в 2014- 2015 учебном году. Задачи на будущий 2015-2016 учебный год». </w:t>
      </w:r>
    </w:p>
    <w:p w:rsidR="00405128" w:rsidRPr="00C6312F" w:rsidRDefault="00405128" w:rsidP="00C631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lastRenderedPageBreak/>
        <w:t xml:space="preserve">Педагогами учреждения были проведены открытые занятия, позволяющие оценить качество и профессиональную подготовку занятия и перенять опыт по их проведению. Открытые занятия провели: Федорова И.Л., Лазарева В.Ф., </w:t>
      </w:r>
      <w:proofErr w:type="spellStart"/>
      <w:r w:rsidRPr="00C6312F">
        <w:rPr>
          <w:rFonts w:ascii="Times New Roman" w:hAnsi="Times New Roman" w:cs="Times New Roman"/>
          <w:szCs w:val="28"/>
        </w:rPr>
        <w:t>Голубовская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А.И., </w:t>
      </w:r>
      <w:proofErr w:type="spellStart"/>
      <w:r w:rsidRPr="00C6312F">
        <w:rPr>
          <w:rFonts w:ascii="Times New Roman" w:hAnsi="Times New Roman" w:cs="Times New Roman"/>
          <w:szCs w:val="28"/>
        </w:rPr>
        <w:t>Крутова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И.Н., Юрченко И.Г., Громова Л.В., Бельских Н.М.</w:t>
      </w:r>
    </w:p>
    <w:p w:rsidR="00405128" w:rsidRPr="00C6312F" w:rsidRDefault="00405128" w:rsidP="00405128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Педагоги  Антонова Ж.А., Богданова А.В., </w:t>
      </w:r>
      <w:proofErr w:type="spellStart"/>
      <w:r w:rsidRPr="00C6312F">
        <w:rPr>
          <w:rFonts w:ascii="Times New Roman" w:hAnsi="Times New Roman"/>
          <w:szCs w:val="28"/>
        </w:rPr>
        <w:t>Коршакова</w:t>
      </w:r>
      <w:proofErr w:type="spellEnd"/>
      <w:r w:rsidRPr="00C6312F">
        <w:rPr>
          <w:rFonts w:ascii="Times New Roman" w:hAnsi="Times New Roman"/>
          <w:szCs w:val="28"/>
        </w:rPr>
        <w:t xml:space="preserve"> А.Г., Степанова С.В. в качестве слушателей, старший методист Малкина Е.А., в качестве организатора, приняли участие в</w:t>
      </w:r>
      <w:r w:rsidRPr="00C6312F">
        <w:rPr>
          <w:rFonts w:ascii="Times New Roman" w:hAnsi="Times New Roman"/>
          <w:sz w:val="18"/>
        </w:rPr>
        <w:t xml:space="preserve"> </w:t>
      </w:r>
      <w:r w:rsidRPr="00C6312F">
        <w:rPr>
          <w:rFonts w:ascii="Times New Roman" w:hAnsi="Times New Roman"/>
          <w:szCs w:val="28"/>
        </w:rPr>
        <w:t xml:space="preserve">семинаре по повышению профессиональной квалификации судей туристских соревнований и соревнований по спортивному ориентированию в </w:t>
      </w:r>
      <w:proofErr w:type="gramStart"/>
      <w:r w:rsidRPr="00C6312F">
        <w:rPr>
          <w:rFonts w:ascii="Times New Roman" w:hAnsi="Times New Roman"/>
          <w:szCs w:val="28"/>
        </w:rPr>
        <w:t>г</w:t>
      </w:r>
      <w:proofErr w:type="gramEnd"/>
      <w:r w:rsidRPr="00C6312F">
        <w:rPr>
          <w:rFonts w:ascii="Times New Roman" w:hAnsi="Times New Roman"/>
          <w:szCs w:val="28"/>
        </w:rPr>
        <w:t>. Пскове.</w:t>
      </w:r>
    </w:p>
    <w:p w:rsidR="00405128" w:rsidRPr="00C6312F" w:rsidRDefault="00405128" w:rsidP="00405128">
      <w:pPr>
        <w:pStyle w:val="a9"/>
        <w:rPr>
          <w:sz w:val="22"/>
          <w:szCs w:val="28"/>
        </w:rPr>
      </w:pPr>
      <w:r w:rsidRPr="00C6312F">
        <w:rPr>
          <w:sz w:val="22"/>
          <w:szCs w:val="28"/>
        </w:rPr>
        <w:t>Методист Федорова З.В. приняла участие в семинаре руководителей школьных музеев и руководителей исследовательских краеведческих работу учащихся (</w:t>
      </w:r>
      <w:proofErr w:type="spellStart"/>
      <w:r w:rsidRPr="00C6312F">
        <w:rPr>
          <w:sz w:val="22"/>
          <w:szCs w:val="28"/>
        </w:rPr>
        <w:t>п</w:t>
      </w:r>
      <w:proofErr w:type="gramStart"/>
      <w:r w:rsidRPr="00C6312F">
        <w:rPr>
          <w:sz w:val="22"/>
          <w:szCs w:val="28"/>
        </w:rPr>
        <w:t>.Л</w:t>
      </w:r>
      <w:proofErr w:type="gramEnd"/>
      <w:r w:rsidRPr="00C6312F">
        <w:rPr>
          <w:sz w:val="22"/>
          <w:szCs w:val="28"/>
        </w:rPr>
        <w:t>окня</w:t>
      </w:r>
      <w:proofErr w:type="spellEnd"/>
      <w:r w:rsidRPr="00C6312F">
        <w:rPr>
          <w:sz w:val="22"/>
          <w:szCs w:val="28"/>
        </w:rPr>
        <w:t>).</w:t>
      </w:r>
    </w:p>
    <w:p w:rsidR="00405128" w:rsidRPr="00C6312F" w:rsidRDefault="00405128" w:rsidP="00C631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Педагогами учреждения были проведены мастер-классы для учителей технологии и педагогов дополнительного образования образовательных учреждений города и Великолукского района. Мастер-класс «Ёлочное украшение «Снежинка» в технике макраме провела Брюханова О.Г., «Веничек благополучия» - Юрченко И.Г., « </w:t>
      </w:r>
      <w:proofErr w:type="spellStart"/>
      <w:r w:rsidRPr="00C6312F">
        <w:rPr>
          <w:rFonts w:ascii="Times New Roman" w:hAnsi="Times New Roman" w:cs="Times New Roman"/>
          <w:szCs w:val="28"/>
        </w:rPr>
        <w:t>Декупаж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на стекле» - Лазарева В.Ф.</w:t>
      </w:r>
    </w:p>
    <w:p w:rsidR="00EB3DAE" w:rsidRPr="00C6312F" w:rsidRDefault="00405128" w:rsidP="00C631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В 2014-2015 учебном году педагогические работники учреждения: </w:t>
      </w:r>
      <w:proofErr w:type="spellStart"/>
      <w:r w:rsidRPr="00C6312F">
        <w:rPr>
          <w:rFonts w:ascii="Times New Roman" w:hAnsi="Times New Roman" w:cs="Times New Roman"/>
          <w:szCs w:val="28"/>
        </w:rPr>
        <w:t>Хотулева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И.В., Федорова И.Л., Малкина Е.А., Федорова И.Л.  прошли обучение на курсах повышения квалификации, организованные ФГАОУ АПК и ППР</w:t>
      </w:r>
      <w:r w:rsidR="002A4E49" w:rsidRPr="00C6312F">
        <w:rPr>
          <w:rFonts w:ascii="Times New Roman" w:hAnsi="Times New Roman" w:cs="Times New Roman"/>
          <w:szCs w:val="28"/>
        </w:rPr>
        <w:t>.</w:t>
      </w:r>
    </w:p>
    <w:p w:rsidR="00EB3DAE" w:rsidRPr="00C6312F" w:rsidRDefault="00EB3DAE" w:rsidP="00C6312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>В соответствии с новы</w:t>
      </w:r>
      <w:r w:rsidRPr="00C6312F">
        <w:rPr>
          <w:rFonts w:ascii="Times New Roman" w:hAnsi="Times New Roman" w:cs="Times New Roman"/>
          <w:i/>
          <w:szCs w:val="24"/>
        </w:rPr>
        <w:t>м</w:t>
      </w:r>
      <w:r w:rsidRPr="00C6312F">
        <w:rPr>
          <w:rFonts w:ascii="Times New Roman" w:hAnsi="Times New Roman" w:cs="Times New Roman"/>
          <w:szCs w:val="24"/>
        </w:rPr>
        <w:t>и нормативно – правовыми документами администрацией переработаны и вновь разработаны локальные</w:t>
      </w:r>
      <w:r w:rsidR="009D6B64" w:rsidRPr="00C6312F">
        <w:rPr>
          <w:rFonts w:ascii="Times New Roman" w:hAnsi="Times New Roman" w:cs="Times New Roman"/>
          <w:szCs w:val="24"/>
        </w:rPr>
        <w:t xml:space="preserve"> акты учреждения:</w:t>
      </w:r>
    </w:p>
    <w:p w:rsidR="00EB3DAE" w:rsidRPr="00C6312F" w:rsidRDefault="00EB3DAE" w:rsidP="009D6B64">
      <w:pPr>
        <w:numPr>
          <w:ilvl w:val="0"/>
          <w:numId w:val="23"/>
        </w:numPr>
        <w:spacing w:after="0" w:line="240" w:lineRule="auto"/>
        <w:ind w:hanging="85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>правила внутреннего трудового расп</w:t>
      </w:r>
      <w:r w:rsidR="009D6B64" w:rsidRPr="00C6312F">
        <w:rPr>
          <w:rFonts w:ascii="Times New Roman" w:hAnsi="Times New Roman" w:cs="Times New Roman"/>
          <w:szCs w:val="24"/>
        </w:rPr>
        <w:t>орядка;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hanging="85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>положение о мониторинге;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>положение о порядке предоставления платных образовательных услуг;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hanging="85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 xml:space="preserve">положение о пропускном и </w:t>
      </w:r>
      <w:proofErr w:type="spellStart"/>
      <w:r w:rsidRPr="00C6312F">
        <w:rPr>
          <w:rFonts w:ascii="Times New Roman" w:hAnsi="Times New Roman" w:cs="Times New Roman"/>
          <w:szCs w:val="24"/>
        </w:rPr>
        <w:t>внутриобъектовом</w:t>
      </w:r>
      <w:proofErr w:type="spellEnd"/>
      <w:r w:rsidRPr="00C6312F">
        <w:rPr>
          <w:rFonts w:ascii="Times New Roman" w:hAnsi="Times New Roman" w:cs="Times New Roman"/>
          <w:szCs w:val="24"/>
        </w:rPr>
        <w:t xml:space="preserve"> режиме;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hanging="85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>положение о контрактной службе;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>порядок работы единой комиссии по осуществлению закупок товаров, работ, услуг для обеспечения нужд МБОУДОД ДДТ;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hanging="85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 xml:space="preserve">правила для </w:t>
      </w:r>
      <w:proofErr w:type="gramStart"/>
      <w:r w:rsidRPr="00C6312F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C6312F">
        <w:rPr>
          <w:rFonts w:ascii="Times New Roman" w:hAnsi="Times New Roman" w:cs="Times New Roman"/>
          <w:szCs w:val="24"/>
        </w:rPr>
        <w:t xml:space="preserve"> в учреждении;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hanging="85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 xml:space="preserve">положение </w:t>
      </w:r>
      <w:proofErr w:type="gramStart"/>
      <w:r w:rsidRPr="00C6312F">
        <w:rPr>
          <w:rFonts w:ascii="Times New Roman" w:hAnsi="Times New Roman" w:cs="Times New Roman"/>
          <w:szCs w:val="24"/>
        </w:rPr>
        <w:t>о</w:t>
      </w:r>
      <w:proofErr w:type="gramEnd"/>
      <w:r w:rsidRPr="00C6312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C6312F">
        <w:rPr>
          <w:rFonts w:ascii="Times New Roman" w:hAnsi="Times New Roman" w:cs="Times New Roman"/>
          <w:szCs w:val="24"/>
        </w:rPr>
        <w:t>мастер</w:t>
      </w:r>
      <w:proofErr w:type="gramEnd"/>
      <w:r w:rsidRPr="00C6312F">
        <w:rPr>
          <w:rFonts w:ascii="Times New Roman" w:hAnsi="Times New Roman" w:cs="Times New Roman"/>
          <w:szCs w:val="24"/>
        </w:rPr>
        <w:t xml:space="preserve"> – классе;</w:t>
      </w:r>
    </w:p>
    <w:p w:rsidR="00EB3DAE" w:rsidRPr="00C6312F" w:rsidRDefault="00EB3DAE" w:rsidP="00EB3D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C6312F">
        <w:rPr>
          <w:rFonts w:ascii="Times New Roman" w:hAnsi="Times New Roman" w:cs="Times New Roman"/>
          <w:szCs w:val="24"/>
        </w:rPr>
        <w:t>положение о правилах приёма, учёта движения и отчисления обучающихся.</w:t>
      </w:r>
    </w:p>
    <w:p w:rsidR="00EB3DAE" w:rsidRPr="00C6312F" w:rsidRDefault="00EB3DAE" w:rsidP="00EB3DAE">
      <w:pPr>
        <w:jc w:val="both"/>
        <w:rPr>
          <w:rFonts w:ascii="Times New Roman" w:hAnsi="Times New Roman" w:cs="Times New Roman"/>
          <w:szCs w:val="24"/>
        </w:rPr>
      </w:pPr>
    </w:p>
    <w:p w:rsidR="00825452" w:rsidRPr="003A5C8F" w:rsidRDefault="003A5C8F" w:rsidP="003A5C8F">
      <w:pPr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5C8F"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="00825452" w:rsidRPr="003A5C8F">
        <w:rPr>
          <w:rFonts w:ascii="Times New Roman" w:hAnsi="Times New Roman" w:cs="Times New Roman"/>
          <w:b/>
          <w:sz w:val="24"/>
          <w:szCs w:val="28"/>
        </w:rPr>
        <w:t xml:space="preserve">СИСТЕМА РАБОТЫ С </w:t>
      </w:r>
      <w:proofErr w:type="gramStart"/>
      <w:r w:rsidR="00825452" w:rsidRPr="003A5C8F">
        <w:rPr>
          <w:rFonts w:ascii="Times New Roman" w:hAnsi="Times New Roman" w:cs="Times New Roman"/>
          <w:b/>
          <w:sz w:val="24"/>
          <w:szCs w:val="28"/>
        </w:rPr>
        <w:t>ОБУЧАЮЩИМИСЯ</w:t>
      </w:r>
      <w:proofErr w:type="gramEnd"/>
      <w:r w:rsidR="00825452" w:rsidRPr="003A5C8F">
        <w:rPr>
          <w:rFonts w:ascii="Times New Roman" w:hAnsi="Times New Roman" w:cs="Times New Roman"/>
          <w:b/>
          <w:sz w:val="24"/>
          <w:szCs w:val="28"/>
        </w:rPr>
        <w:t>.</w:t>
      </w:r>
    </w:p>
    <w:p w:rsidR="00825452" w:rsidRPr="00C6312F" w:rsidRDefault="00825452" w:rsidP="00825452">
      <w:pPr>
        <w:ind w:left="2149"/>
        <w:jc w:val="both"/>
        <w:rPr>
          <w:rFonts w:ascii="Times New Roman" w:hAnsi="Times New Roman" w:cs="Times New Roman"/>
          <w:sz w:val="20"/>
          <w:szCs w:val="28"/>
        </w:rPr>
      </w:pPr>
    </w:p>
    <w:p w:rsidR="00825452" w:rsidRPr="00C6312F" w:rsidRDefault="00825452" w:rsidP="003A5C8F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    Комплектование учебных групп в 2014-2015 учебном году прошло согласно муниципальному заданию: услугами дополнительного образования воспользовались 2504 обучающихся в возрасте от 6 до 18 лет.</w:t>
      </w:r>
    </w:p>
    <w:p w:rsidR="00825452" w:rsidRPr="00C6312F" w:rsidRDefault="00825452" w:rsidP="003A5C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       На 1 июня 2015 года в учреждении работает 211 учебных групп с общим количеством 2444 обучающихся. Сокращение количества обучающихся (60 человек) произошло в связи с оптимизацией штатного расписания (1 декабря 2014 года) и уменьшения муниципального задания (с 2600 до 2455 обучающихся)</w:t>
      </w:r>
      <w:r w:rsidR="003A5C8F">
        <w:rPr>
          <w:rFonts w:ascii="Times New Roman" w:hAnsi="Times New Roman" w:cs="Times New Roman"/>
          <w:szCs w:val="28"/>
        </w:rPr>
        <w:t>.</w:t>
      </w:r>
      <w:r w:rsidRPr="00C6312F">
        <w:rPr>
          <w:rFonts w:ascii="Times New Roman" w:hAnsi="Times New Roman" w:cs="Times New Roman"/>
          <w:szCs w:val="28"/>
        </w:rPr>
        <w:t xml:space="preserve">  </w:t>
      </w:r>
    </w:p>
    <w:p w:rsidR="00825452" w:rsidRPr="00C6312F" w:rsidRDefault="00825452" w:rsidP="003A5C8F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Учебно-воспитательная работа с </w:t>
      </w:r>
      <w:proofErr w:type="gramStart"/>
      <w:r w:rsidRPr="00C6312F">
        <w:rPr>
          <w:rFonts w:ascii="Times New Roman" w:hAnsi="Times New Roman" w:cs="Times New Roman"/>
          <w:szCs w:val="28"/>
        </w:rPr>
        <w:t>обучающимися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в учрежде</w:t>
      </w:r>
      <w:r w:rsidR="003A5C8F">
        <w:rPr>
          <w:rFonts w:ascii="Times New Roman" w:hAnsi="Times New Roman" w:cs="Times New Roman"/>
          <w:szCs w:val="28"/>
        </w:rPr>
        <w:t xml:space="preserve">нии осуществлялась по следующим </w:t>
      </w:r>
      <w:r w:rsidRPr="00C6312F">
        <w:rPr>
          <w:rFonts w:ascii="Times New Roman" w:hAnsi="Times New Roman" w:cs="Times New Roman"/>
          <w:szCs w:val="28"/>
        </w:rPr>
        <w:t>направлениям деятельности:</w:t>
      </w:r>
    </w:p>
    <w:p w:rsidR="00825452" w:rsidRPr="00C6312F" w:rsidRDefault="00825452" w:rsidP="003A5C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           </w:t>
      </w:r>
      <w:r w:rsidR="003A5C8F">
        <w:rPr>
          <w:rFonts w:ascii="Times New Roman" w:hAnsi="Times New Roman" w:cs="Times New Roman"/>
          <w:szCs w:val="28"/>
        </w:rPr>
        <w:t>-</w:t>
      </w:r>
      <w:r w:rsidRPr="00C6312F">
        <w:rPr>
          <w:rFonts w:ascii="Times New Roman" w:hAnsi="Times New Roman" w:cs="Times New Roman"/>
          <w:szCs w:val="28"/>
        </w:rPr>
        <w:t xml:space="preserve">   </w:t>
      </w:r>
      <w:r w:rsidR="003A5C8F">
        <w:rPr>
          <w:rFonts w:ascii="Times New Roman" w:hAnsi="Times New Roman" w:cs="Times New Roman"/>
          <w:szCs w:val="28"/>
        </w:rPr>
        <w:t xml:space="preserve">    </w:t>
      </w:r>
      <w:r w:rsidRPr="00C6312F">
        <w:rPr>
          <w:rFonts w:ascii="Times New Roman" w:hAnsi="Times New Roman" w:cs="Times New Roman"/>
          <w:szCs w:val="28"/>
        </w:rPr>
        <w:t>художественное творчество (141 учебная группа) – 66,8  %;</w:t>
      </w:r>
    </w:p>
    <w:p w:rsidR="00825452" w:rsidRPr="00C6312F" w:rsidRDefault="00825452" w:rsidP="00825452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естественнонаучное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(29 учебных групп) –13,7  %;</w:t>
      </w:r>
    </w:p>
    <w:p w:rsidR="00825452" w:rsidRPr="00C6312F" w:rsidRDefault="00825452" w:rsidP="00825452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туристско-краеведческое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(23 учебные группы) –10,9  %;</w:t>
      </w:r>
    </w:p>
    <w:p w:rsidR="00825452" w:rsidRPr="00C6312F" w:rsidRDefault="00825452" w:rsidP="00825452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физкультурно-спортивное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(5 учебных групп) –2,4  %;</w:t>
      </w:r>
    </w:p>
    <w:p w:rsidR="00825452" w:rsidRPr="00C6312F" w:rsidRDefault="00825452" w:rsidP="00825452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социально-педагогическое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(13 учебных групп) – 6,2 </w:t>
      </w:r>
      <w:r w:rsidRPr="00C6312F">
        <w:rPr>
          <w:rFonts w:ascii="Times New Roman" w:hAnsi="Times New Roman" w:cs="Times New Roman"/>
          <w:szCs w:val="28"/>
          <w:lang w:val="en-US"/>
        </w:rPr>
        <w:t>%</w:t>
      </w:r>
      <w:r w:rsidRPr="00C6312F">
        <w:rPr>
          <w:rFonts w:ascii="Times New Roman" w:hAnsi="Times New Roman" w:cs="Times New Roman"/>
          <w:szCs w:val="28"/>
        </w:rPr>
        <w:t>.</w:t>
      </w:r>
    </w:p>
    <w:p w:rsidR="00825452" w:rsidRPr="00C6312F" w:rsidRDefault="00825452" w:rsidP="003A5C8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Образовательный процесс в учреждении осуществлялся на основе 60 образовательных программ (модифицированных – 52, авторских – 5, типовых -3), утвержденных директором учреждения и регламентировался учебным планом, расписанием занятий, режимом работы учреждения.</w:t>
      </w:r>
    </w:p>
    <w:p w:rsidR="00825452" w:rsidRPr="00C6312F" w:rsidRDefault="00825452" w:rsidP="003A5C8F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Учебный план учреждения на начало учебного года составил 63 детских объединения. Были открыты новые детские объединения: </w:t>
      </w:r>
      <w:proofErr w:type="gramStart"/>
      <w:r w:rsidRPr="00C6312F">
        <w:rPr>
          <w:rFonts w:ascii="Times New Roman" w:hAnsi="Times New Roman" w:cs="Times New Roman"/>
          <w:szCs w:val="28"/>
        </w:rPr>
        <w:t>«Юные экологи» (рук.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6312F">
        <w:rPr>
          <w:rFonts w:ascii="Times New Roman" w:hAnsi="Times New Roman" w:cs="Times New Roman"/>
          <w:szCs w:val="28"/>
        </w:rPr>
        <w:t>Марковкина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А.В.), «Высота» (рук. Антонова Ж.А.), «Юный краевед», «Мы - туристы» (рук. Богданова А.В.), «</w:t>
      </w:r>
      <w:proofErr w:type="spellStart"/>
      <w:r w:rsidRPr="00C6312F">
        <w:rPr>
          <w:rFonts w:ascii="Times New Roman" w:hAnsi="Times New Roman" w:cs="Times New Roman"/>
          <w:szCs w:val="28"/>
        </w:rPr>
        <w:t>Цветик-семицветик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»  </w:t>
      </w:r>
      <w:r w:rsidRPr="00C6312F">
        <w:rPr>
          <w:rFonts w:ascii="Times New Roman" w:hAnsi="Times New Roman" w:cs="Times New Roman"/>
          <w:szCs w:val="28"/>
        </w:rPr>
        <w:lastRenderedPageBreak/>
        <w:t xml:space="preserve">(рук. </w:t>
      </w:r>
      <w:proofErr w:type="spellStart"/>
      <w:r w:rsidRPr="00C6312F">
        <w:rPr>
          <w:rFonts w:ascii="Times New Roman" w:hAnsi="Times New Roman" w:cs="Times New Roman"/>
          <w:szCs w:val="28"/>
        </w:rPr>
        <w:t>Аванесян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Г.Р.), «Юные туристы» (рук. Кузьмина А.В.). В связи с оптимизацией штатного расписания учебный план на конец учебного года составил 58 детских объединения.</w:t>
      </w:r>
    </w:p>
    <w:p w:rsidR="00825452" w:rsidRPr="00C6312F" w:rsidRDefault="00825452" w:rsidP="00825452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</w:p>
    <w:p w:rsidR="00825452" w:rsidRPr="00C6312F" w:rsidRDefault="00825452" w:rsidP="00825452">
      <w:pPr>
        <w:tabs>
          <w:tab w:val="left" w:pos="1134"/>
        </w:tabs>
        <w:rPr>
          <w:rFonts w:ascii="Times New Roman" w:hAnsi="Times New Roman" w:cs="Times New Roman"/>
          <w:szCs w:val="28"/>
        </w:rPr>
      </w:pPr>
    </w:p>
    <w:p w:rsidR="00825452" w:rsidRPr="00C6312F" w:rsidRDefault="00825452" w:rsidP="003A5C8F">
      <w:pPr>
        <w:tabs>
          <w:tab w:val="left" w:pos="1134"/>
        </w:tabs>
        <w:ind w:left="-567" w:firstLine="567"/>
        <w:jc w:val="right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</w:t>
      </w:r>
      <w:r w:rsidR="003A5C8F">
        <w:rPr>
          <w:rFonts w:ascii="Times New Roman" w:hAnsi="Times New Roman" w:cs="Times New Roman"/>
          <w:szCs w:val="28"/>
        </w:rPr>
        <w:t xml:space="preserve">                          </w:t>
      </w:r>
      <w:r w:rsidRPr="00C6312F">
        <w:rPr>
          <w:rFonts w:ascii="Times New Roman" w:hAnsi="Times New Roman" w:cs="Times New Roman"/>
          <w:szCs w:val="28"/>
        </w:rPr>
        <w:t xml:space="preserve"> Таблица 2.</w:t>
      </w:r>
    </w:p>
    <w:tbl>
      <w:tblPr>
        <w:tblW w:w="10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275"/>
        <w:gridCol w:w="1418"/>
        <w:gridCol w:w="1559"/>
        <w:gridCol w:w="1276"/>
        <w:gridCol w:w="1242"/>
      </w:tblGrid>
      <w:tr w:rsidR="00825452" w:rsidRPr="00C6312F" w:rsidTr="003A5C8F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Направленность образовательных программ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Число учебных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в них </w:t>
            </w:r>
            <w:proofErr w:type="spell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числен-ность</w:t>
            </w:r>
            <w:proofErr w:type="spellEnd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 учащихс</w:t>
            </w:r>
            <w:proofErr w:type="gram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я(</w:t>
            </w:r>
            <w:proofErr w:type="gramEnd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чел.)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в том числе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%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соотно-шение</w:t>
            </w:r>
            <w:proofErr w:type="spellEnd"/>
            <w:proofErr w:type="gramEnd"/>
          </w:p>
        </w:tc>
      </w:tr>
      <w:tr w:rsidR="00825452" w:rsidRPr="00C6312F" w:rsidTr="003A5C8F"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52" w:rsidRPr="00C6312F" w:rsidRDefault="00825452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52" w:rsidRPr="00C6312F" w:rsidRDefault="00825452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52" w:rsidRPr="00C6312F" w:rsidRDefault="00825452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число учебных групп на базе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обще-образ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. </w:t>
            </w:r>
            <w:proofErr w:type="spell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уч-реждений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в них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числен-ность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 уч-ся (чел.)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52" w:rsidRPr="00C6312F" w:rsidRDefault="00825452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</w:tr>
      <w:tr w:rsidR="00825452" w:rsidRPr="00C6312F" w:rsidTr="003A5C8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Художественная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1605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66,8 %</w:t>
            </w:r>
          </w:p>
        </w:tc>
      </w:tr>
      <w:tr w:rsidR="00825452" w:rsidRPr="00C6312F" w:rsidTr="003A5C8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13,7%</w:t>
            </w:r>
          </w:p>
        </w:tc>
      </w:tr>
      <w:tr w:rsidR="00825452" w:rsidRPr="00C6312F" w:rsidTr="003A5C8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Туристско-краеведческая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10,9%</w:t>
            </w:r>
          </w:p>
        </w:tc>
      </w:tr>
      <w:tr w:rsidR="00825452" w:rsidRPr="00C6312F" w:rsidTr="003A5C8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Физкультурно-спортивная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2,4%</w:t>
            </w:r>
          </w:p>
        </w:tc>
      </w:tr>
      <w:tr w:rsidR="00825452" w:rsidRPr="00C6312F" w:rsidTr="003A5C8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Социально-педагогическая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6,2%</w:t>
            </w:r>
          </w:p>
        </w:tc>
      </w:tr>
      <w:tr w:rsidR="00825452" w:rsidRPr="00C6312F" w:rsidTr="003A5C8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1040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100%</w:t>
            </w:r>
          </w:p>
        </w:tc>
      </w:tr>
    </w:tbl>
    <w:p w:rsidR="00825452" w:rsidRPr="00C6312F" w:rsidRDefault="00825452" w:rsidP="00825452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Cs w:val="28"/>
        </w:rPr>
      </w:pP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Анализ распределения детских объединений по направлениям деятельности показал, что традиционно наиболее востребованными в учреждении являются объединения декоративно-прикладного и художественного творчества.</w:t>
      </w: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C6312F">
        <w:rPr>
          <w:rFonts w:ascii="Times New Roman" w:hAnsi="Times New Roman" w:cs="Times New Roman"/>
          <w:b/>
          <w:szCs w:val="28"/>
        </w:rPr>
        <w:t>Характеристика контингента учащихся.</w:t>
      </w: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Анализ распределения учащихся по возрастным категориям выглядит следующим образом: </w:t>
      </w:r>
    </w:p>
    <w:p w:rsidR="00825452" w:rsidRPr="00C6312F" w:rsidRDefault="00825452" w:rsidP="00825452">
      <w:pPr>
        <w:tabs>
          <w:tab w:val="left" w:pos="1134"/>
        </w:tabs>
        <w:jc w:val="right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Таблица 3.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5"/>
        <w:gridCol w:w="2393"/>
        <w:gridCol w:w="2393"/>
        <w:gridCol w:w="2393"/>
      </w:tblGrid>
      <w:tr w:rsidR="00825452" w:rsidRPr="00C6312F" w:rsidTr="00390899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Дошкольники, чел. (из них девочек)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7-9 лет, чел. (из них девочек)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10-14 лет, чел. (из них девочек)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15-18 лет, чел. (из них девочек)</w:t>
            </w:r>
          </w:p>
        </w:tc>
      </w:tr>
      <w:tr w:rsidR="00825452" w:rsidRPr="00C6312F" w:rsidTr="00390899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61 (32 дев.)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1463 (753 дев.)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754 (437 дев.)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166 (105 дев.)</w:t>
            </w:r>
          </w:p>
        </w:tc>
      </w:tr>
    </w:tbl>
    <w:p w:rsidR="00825452" w:rsidRPr="00C6312F" w:rsidRDefault="00825452" w:rsidP="00825452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Cs w:val="28"/>
        </w:rPr>
      </w:pP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Процентное соотношение по возрастным категориям по сравнению с 2013-2014 учебным годом осталось практически на прежнем уровне. Среди </w:t>
      </w:r>
      <w:proofErr w:type="gramStart"/>
      <w:r w:rsidRPr="00C6312F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, по-прежнему, преобладают дети младшего школьного возраста. Наблюдается положительная тенденция сохранения детей среднего и старшего школьного возраста. Сохраняется тенденция преобладания девочек, что объясняется  спецификой содержания образовательных услуг в большей степени предназначенных для девочек (отсутствие технической направленности). </w:t>
      </w:r>
    </w:p>
    <w:p w:rsidR="00825452" w:rsidRPr="00C6312F" w:rsidRDefault="00825452" w:rsidP="00825452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Таблица 4.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275"/>
        <w:gridCol w:w="1418"/>
        <w:gridCol w:w="1559"/>
        <w:gridCol w:w="2410"/>
      </w:tblGrid>
      <w:tr w:rsidR="00825452" w:rsidRPr="00C6312F" w:rsidTr="00390899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lastRenderedPageBreak/>
              <w:t>Направленность образовательных программ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Число учебных групп на 1.09.14 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в них </w:t>
            </w:r>
            <w:proofErr w:type="spell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числен-ность</w:t>
            </w:r>
            <w:proofErr w:type="spellEnd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 учащихс</w:t>
            </w:r>
            <w:proofErr w:type="gram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я(</w:t>
            </w:r>
            <w:proofErr w:type="gramEnd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чел.)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 xml:space="preserve">в том числе </w:t>
            </w:r>
            <w:proofErr w:type="spellStart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уч</w:t>
            </w:r>
            <w:proofErr w:type="spellEnd"/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. групп</w:t>
            </w:r>
          </w:p>
        </w:tc>
      </w:tr>
      <w:tr w:rsidR="00825452" w:rsidRPr="00C6312F" w:rsidTr="00390899"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52" w:rsidRPr="00C6312F" w:rsidRDefault="00825452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52" w:rsidRPr="00C6312F" w:rsidRDefault="00825452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52" w:rsidRPr="00C6312F" w:rsidRDefault="00825452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 года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 и последующих лет обучения</w:t>
            </w:r>
          </w:p>
        </w:tc>
      </w:tr>
      <w:tr w:rsidR="00825452" w:rsidRPr="00C6312F" w:rsidTr="0039089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Художественная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69</w:t>
            </w:r>
          </w:p>
        </w:tc>
      </w:tr>
      <w:tr w:rsidR="00825452" w:rsidRPr="00C6312F" w:rsidTr="0039089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</w:p>
        </w:tc>
      </w:tr>
      <w:tr w:rsidR="00825452" w:rsidRPr="00C6312F" w:rsidTr="0039089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Туристско-краеведческая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</w:p>
        </w:tc>
      </w:tr>
      <w:tr w:rsidR="00825452" w:rsidRPr="00C6312F" w:rsidTr="0039089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Физкультурно-спортивная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</w:tr>
      <w:tr w:rsidR="00825452" w:rsidRPr="00C6312F" w:rsidTr="0039089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Социально-педагогическая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9</w:t>
            </w:r>
          </w:p>
        </w:tc>
      </w:tr>
      <w:tr w:rsidR="00825452" w:rsidRPr="00C6312F" w:rsidTr="0039089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2504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125(57,6%)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92(42,4%)</w:t>
            </w:r>
          </w:p>
        </w:tc>
      </w:tr>
    </w:tbl>
    <w:p w:rsidR="00825452" w:rsidRPr="00C6312F" w:rsidRDefault="00825452" w:rsidP="003A5C8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Анализируя показатели численности учебных групп  1, 2 и последующих лет обучения можно сделать вывод, что 42, 4 % учащихся продолжают обучение в детских объединениях учреждения.</w:t>
      </w: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825452" w:rsidRPr="00C6312F" w:rsidRDefault="00825452" w:rsidP="003A5C8F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C6312F">
        <w:rPr>
          <w:rFonts w:ascii="Times New Roman" w:hAnsi="Times New Roman" w:cs="Times New Roman"/>
          <w:b/>
          <w:szCs w:val="28"/>
        </w:rPr>
        <w:t xml:space="preserve">Сохранность контингента </w:t>
      </w:r>
      <w:proofErr w:type="gramStart"/>
      <w:r w:rsidRPr="00C6312F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Pr="00C6312F">
        <w:rPr>
          <w:rFonts w:ascii="Times New Roman" w:hAnsi="Times New Roman" w:cs="Times New Roman"/>
          <w:b/>
          <w:szCs w:val="28"/>
        </w:rPr>
        <w:t>.</w:t>
      </w:r>
    </w:p>
    <w:p w:rsidR="00825452" w:rsidRPr="00C6312F" w:rsidRDefault="00825452" w:rsidP="003908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В учреждении ведется алфавитная книга </w:t>
      </w:r>
      <w:proofErr w:type="gramStart"/>
      <w:r w:rsidRPr="00C6312F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. Движение обучающихся детских объединений учреждения (отчисление, зачисление, перевод в другие детские объединения) проводится на основании заявлений родителей и приказа директора учреждения. Анализ сохранности контингента </w:t>
      </w:r>
      <w:proofErr w:type="gramStart"/>
      <w:r w:rsidRPr="00C6312F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(97,6 %) подтверждает, что коллектив обучающихся учреждения стабилен, отчисление обучающихся происходит по уважительным причинам (смена места жительства, большая загруженность в школе).</w:t>
      </w:r>
    </w:p>
    <w:p w:rsidR="00825452" w:rsidRPr="00C6312F" w:rsidRDefault="00825452" w:rsidP="003908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Учебная деятельность учреждения была направлена как на развитие, так и на результативность.</w:t>
      </w:r>
    </w:p>
    <w:p w:rsidR="00825452" w:rsidRPr="00C6312F" w:rsidRDefault="00825452" w:rsidP="003908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В 2014-2015 учебном году обучающиеся учреждения стали победителями и призерами в городских, областных, Всероссийских конкурсах, смотрах, соревнованиях.</w:t>
      </w:r>
    </w:p>
    <w:p w:rsidR="00825452" w:rsidRPr="00C6312F" w:rsidRDefault="00825452" w:rsidP="00825452">
      <w:pPr>
        <w:tabs>
          <w:tab w:val="left" w:pos="1134"/>
        </w:tabs>
        <w:jc w:val="right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Таблица 5.</w:t>
      </w:r>
    </w:p>
    <w:tbl>
      <w:tblPr>
        <w:tblW w:w="10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4"/>
        <w:gridCol w:w="1852"/>
        <w:gridCol w:w="1927"/>
        <w:gridCol w:w="2153"/>
        <w:gridCol w:w="1139"/>
      </w:tblGrid>
      <w:tr w:rsidR="00825452" w:rsidRPr="00C6312F" w:rsidTr="00390899">
        <w:trPr>
          <w:trHeight w:val="840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52" w:rsidRPr="00C6312F" w:rsidRDefault="0039089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Наименование отдела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825452" w:rsidRPr="00C6312F" w:rsidRDefault="00825452" w:rsidP="00390899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Городские конкурсы, смотры, соревнования (чел.)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Областные конкурсы, выставки, смотры, соревнования (чел.)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Всероссийские, международные конкурсы, соревнования (чел.)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Всего по отделу (чел.)</w:t>
            </w:r>
          </w:p>
        </w:tc>
      </w:tr>
      <w:tr w:rsidR="00825452" w:rsidRPr="00C6312F" w:rsidTr="0039089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Отдел туризма, краеведения и экологии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73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15 кол.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18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10 кол.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 инд.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119</w:t>
            </w:r>
          </w:p>
        </w:tc>
      </w:tr>
      <w:tr w:rsidR="00825452" w:rsidRPr="00C6312F" w:rsidTr="0039089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Отдел художественно-эстетического  и интеллектуального развития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42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11 кол.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4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3 кол.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15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 кол.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81</w:t>
            </w:r>
          </w:p>
        </w:tc>
      </w:tr>
      <w:tr w:rsidR="00825452" w:rsidRPr="00C6312F" w:rsidTr="0039089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Всего: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115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26 кол.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22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13 кол.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18 инд.</w:t>
            </w:r>
          </w:p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6 кол.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52" w:rsidRPr="00C6312F" w:rsidRDefault="00825452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C6312F">
              <w:rPr>
                <w:rFonts w:ascii="Times New Roman" w:hAnsi="Times New Roman" w:cs="Times New Roman"/>
                <w:szCs w:val="28"/>
                <w:lang w:eastAsia="en-US"/>
              </w:rPr>
              <w:t>200</w:t>
            </w:r>
          </w:p>
        </w:tc>
      </w:tr>
    </w:tbl>
    <w:p w:rsidR="00825452" w:rsidRPr="00C6312F" w:rsidRDefault="00825452" w:rsidP="00825452">
      <w:pPr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</w:p>
    <w:p w:rsidR="00825452" w:rsidRPr="00C6312F" w:rsidRDefault="00825452" w:rsidP="00825452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lastRenderedPageBreak/>
        <w:t xml:space="preserve">Анализируя данные таблицы, можно сделать вывод, что произошло увеличение количества победителей и </w:t>
      </w:r>
      <w:proofErr w:type="gramStart"/>
      <w:r w:rsidRPr="00C6312F">
        <w:rPr>
          <w:rFonts w:ascii="Times New Roman" w:hAnsi="Times New Roman" w:cs="Times New Roman"/>
          <w:szCs w:val="28"/>
        </w:rPr>
        <w:t>призёров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городских и областных конкурсов по сравнению с предыдущим  учебным годом (с152 до 200) в связи с активным участием обучающихся в конкурсах, соревнованиях и заинтересованностью педагогов дополнительного образования в повышении профессионального мастерства своих обучающихся.</w:t>
      </w:r>
    </w:p>
    <w:p w:rsidR="00825452" w:rsidRPr="00C6312F" w:rsidRDefault="00825452" w:rsidP="0039089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По результатам участия в конкурсах и соревнованиях областного и Всероссийского уровня 28 обучающихся, 7 детских коллективов и 15 руководителей детских объединений были приглашены на торжественный прием у директора, где были отмечены благодарностями и памятными подарками. </w:t>
      </w:r>
    </w:p>
    <w:p w:rsidR="00825452" w:rsidRPr="00C6312F" w:rsidRDefault="00825452" w:rsidP="00825452">
      <w:pPr>
        <w:jc w:val="center"/>
        <w:rPr>
          <w:rFonts w:ascii="Times New Roman" w:hAnsi="Times New Roman" w:cs="Times New Roman"/>
          <w:b/>
          <w:szCs w:val="20"/>
        </w:rPr>
      </w:pPr>
    </w:p>
    <w:p w:rsidR="00825452" w:rsidRPr="00C6312F" w:rsidRDefault="00825452" w:rsidP="00825452">
      <w:pPr>
        <w:jc w:val="right"/>
        <w:rPr>
          <w:rFonts w:ascii="Times New Roman" w:hAnsi="Times New Roman" w:cs="Times New Roman"/>
        </w:rPr>
      </w:pPr>
    </w:p>
    <w:p w:rsidR="00825452" w:rsidRPr="00C6312F" w:rsidRDefault="00825452" w:rsidP="003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2F">
        <w:rPr>
          <w:rFonts w:ascii="Times New Roman" w:hAnsi="Times New Roman" w:cs="Times New Roman"/>
          <w:b/>
          <w:sz w:val="24"/>
          <w:szCs w:val="24"/>
        </w:rPr>
        <w:t xml:space="preserve">Результативность обучающихся МБОУДОД ДДТ в конкурсах, конференциях, соревнованиях, выставках областного, межрегионального, международного уровней </w:t>
      </w:r>
    </w:p>
    <w:p w:rsidR="00825452" w:rsidRPr="00C6312F" w:rsidRDefault="00825452" w:rsidP="00390899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12F">
        <w:rPr>
          <w:rFonts w:ascii="Times New Roman" w:hAnsi="Times New Roman" w:cs="Times New Roman"/>
          <w:b/>
          <w:sz w:val="24"/>
          <w:szCs w:val="24"/>
        </w:rPr>
        <w:t>в 2014-2015 учебном году.</w:t>
      </w:r>
    </w:p>
    <w:p w:rsidR="003A5C8F" w:rsidRPr="00C6312F" w:rsidRDefault="003A5C8F" w:rsidP="003A5C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Таблица 6.</w:t>
      </w:r>
    </w:p>
    <w:p w:rsidR="00825452" w:rsidRPr="00C6312F" w:rsidRDefault="00825452" w:rsidP="003A5C8F">
      <w:pPr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ad"/>
        <w:tblW w:w="10632" w:type="dxa"/>
        <w:tblInd w:w="-743" w:type="dxa"/>
        <w:tblLook w:val="04A0"/>
      </w:tblPr>
      <w:tblGrid>
        <w:gridCol w:w="3828"/>
        <w:gridCol w:w="6804"/>
      </w:tblGrid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jc w:val="center"/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Наименование конкурса,</w:t>
            </w:r>
          </w:p>
          <w:p w:rsidR="00825452" w:rsidRPr="00C6312F" w:rsidRDefault="00825452">
            <w:pPr>
              <w:jc w:val="center"/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дата, место проведения.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jc w:val="center"/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ФИ </w:t>
            </w:r>
            <w:proofErr w:type="gramStart"/>
            <w:r w:rsidRPr="00C6312F">
              <w:rPr>
                <w:sz w:val="22"/>
                <w:szCs w:val="24"/>
                <w:lang w:eastAsia="en-US"/>
              </w:rPr>
              <w:t>обучающегося</w:t>
            </w:r>
            <w:proofErr w:type="gramEnd"/>
            <w:r w:rsidRPr="00C6312F">
              <w:rPr>
                <w:sz w:val="22"/>
                <w:szCs w:val="24"/>
                <w:lang w:eastAsia="en-US"/>
              </w:rPr>
              <w:t xml:space="preserve"> или название команды, класс, результат (участие, занятое место) </w:t>
            </w:r>
          </w:p>
          <w:p w:rsidR="00825452" w:rsidRPr="00C6312F" w:rsidRDefault="00825452">
            <w:pPr>
              <w:jc w:val="center"/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ФИО педагога – руководителя.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Областной фестиваль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бардовской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песни. В кругу друзей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25.09.14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Ильина Полина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образцовый детский коллектив «Вокально-инструментальный ансамбль «Атмосфера»,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Копаев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С.В.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Зональные соревнования по ТПТ среди учащихся Псковской области 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25.10.2014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Илья -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«Юные судьи» рук. Малкина  Е.А.;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Петрова Любовь –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«Юные судьи» рук. Малкина  Е.А.;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Баринов Артем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«Юный турист» рук. Степанова С.В.;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Общий зачет -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Малкина  Е.А., Степанова С.В.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Финальные соревнования по ТПТ в закрытых помещениях среди учащихся Псковской области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29-30.11.2014 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Петрова Любовь-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«Юные судьи» рук. Малкина  Е.А.;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Илья - 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«Юные судьи» рук. Малкина  Е.А.;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Баринов Артем -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«Юный турист» рук. Степанова С.В.;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Ильина Полина -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«Юный турист» рук. Степанова С.В.;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Сборная команда обучающихся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«Юные судьи» рук. Малкина  Е.А.,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«Юный турист» рук. Степанова С.В.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 в общем зачете,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 и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 </w:t>
            </w:r>
            <w:proofErr w:type="gramStart"/>
            <w:r w:rsidRPr="00C6312F">
              <w:rPr>
                <w:sz w:val="22"/>
                <w:szCs w:val="24"/>
                <w:lang w:eastAsia="en-US"/>
              </w:rPr>
              <w:t>лично-командные</w:t>
            </w:r>
            <w:proofErr w:type="gramEnd"/>
            <w:r w:rsidRPr="00C6312F">
              <w:rPr>
                <w:sz w:val="22"/>
                <w:szCs w:val="24"/>
                <w:lang w:eastAsia="en-US"/>
              </w:rPr>
              <w:t>.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Международный фестиваль-конкурс детско-юношеского творчества «На легендарной сцене»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Ноябрь 2014г. Витебск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Байкова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Марина - Лауреат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«Рукоделие»,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А.И.;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Тарасенкова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Арина - Лауреат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«Бусинка»,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Жалобкина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Л.Ю.;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Печатникова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Софья - Лауреат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«Конструирование из бумаги. Оригами»,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Крутова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И.Н.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val="en-US" w:eastAsia="en-US"/>
              </w:rPr>
              <w:t>XVI</w:t>
            </w:r>
            <w:r w:rsidRPr="00C6312F">
              <w:rPr>
                <w:sz w:val="22"/>
                <w:szCs w:val="24"/>
                <w:lang w:eastAsia="en-US"/>
              </w:rPr>
              <w:t xml:space="preserve"> международный фестиваль – конкурс детского и юношеского творчества «Праздник детства»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Ноябрь 2014г. г. Санкт-Петербург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Станкевич Анастасия -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«Рукоделие»,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А.И.; 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Байкова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Валерия -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«Рукоделие»,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А.И.; 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Детское объединение «Рукоделие» - Лауреат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А.И.;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Детское объединение «Бусинка» - Лауреат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Жалобкина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Л.Ю.;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lastRenderedPageBreak/>
              <w:t xml:space="preserve">Детское объединение «Конструирование из бумаги. Оригами» - Лауреат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Крутова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И.Н.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lastRenderedPageBreak/>
              <w:t>Международный конкурс-фестиваль детского и молодёжного творчества «Преображение» «Золото осени»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8. 11.2014г. Санкт-Петербург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Семёнова Ангелина - Лауреат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образцовый детский коллектив «Вокальная студия «Терминал», рук. Яровой А.П.;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Ахметова Анастаси</w:t>
            </w:r>
            <w:proofErr w:type="gramStart"/>
            <w:r w:rsidRPr="00C6312F">
              <w:rPr>
                <w:sz w:val="22"/>
                <w:szCs w:val="24"/>
                <w:lang w:eastAsia="en-US"/>
              </w:rPr>
              <w:t>я-</w:t>
            </w:r>
            <w:proofErr w:type="gramEnd"/>
            <w:r w:rsidRPr="00C6312F">
              <w:rPr>
                <w:sz w:val="22"/>
                <w:szCs w:val="24"/>
                <w:lang w:eastAsia="en-US"/>
              </w:rPr>
              <w:t xml:space="preserve"> Лауреат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образцовый детский коллектив «Вокальная студия «Терминал», рук. Яровой А.П.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Всероссийский детско-юношеский конкурс исполнителей песни «Мы вместе: дети России!»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Ноябрь 2014г. Москва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Семёнова Ангелина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ГРАН-ПРИ, образцовый детский коллектив «Вокальная студия «Терминал», рук. Яровой А.П.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Всероссийский творческий конкурс «Школа талантов»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Ноябрь 2014г.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Липицкая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Алина -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«Карусель», рук. Егорова С.В.;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Кравченко Софья-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«Карусель», рук. Егорова С.В.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Конкурс оригами «Животные планеты»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Ноябрь 2014г.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Полистовский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заповедник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Мальдов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Александр,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Гринцевич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Маргарита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«Твой выбор», рук. Смирнова Г.Н.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Областной конкурс детской открытки, посвященный Дню матери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Ноябрь 2014 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Кольберг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Карина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– специальный диплом,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«Рукоделие»,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А.И.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Всероссийский конкурс информационных материалов «Визитка коллектива»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Ноябрь 2014 г. г. Москва.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Сергеева Янина, ДОО «Лучане»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Сергеева М.С.;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Зернов Кирилл, Городская школьная дума – участник,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Финоженкова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К.П.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Премия по поддержке талантливой молодежи Министерство образования и науки РФ. 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Декабрь 2014 г. г. Москва.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Зернов Кирилл, Городская школьная Дума – Премия Президента, рук. Зернова Т.А.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Заочная областная туристская викторина «Туристский калейдоскоп»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Декабрь 2014г.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Илья,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 рук. Малкина Е.А.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Международный день водно-болотных угодий.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Январь 2015г.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Полистовский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заповедник.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Максимов Кирилл,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Санаткина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Ксения, Фомичева Елизавета,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«Твой выбор» -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Смирнова Г.Н.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Областные соревнования по спортивному ориентированию на лыжах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20-21 февраля 2015г.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Павлова Алина,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«Спортивное ориентирование» - 2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места,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Петров Александр,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«Спортивное ориентирование» - 2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места,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Никитин Илья,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«Спортивное ориентирование» - 2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места,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lastRenderedPageBreak/>
              <w:t>Коршакова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Храбцова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Виктория,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«Спортивное ориентирование» - 2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места,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Аввакуменков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А.А.;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Дегтярева Елизавета,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«Спортивное ориентирование» - 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места,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Аввакуменков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А.А.;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Группы МЖ 12 -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МЖ14 -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МЖ 16 -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МЖ18 -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общий зачет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руководители: Малкина Е.А.,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А.Г.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lastRenderedPageBreak/>
              <w:t>Всероссийский дистанционный конкурс проектов – 2015г.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Март 2015 г. г. Москва.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Зернов Кирилл, Городская школьная дума –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Финоженкова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К.П.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Областной конкурс социальных проектов «Я – гражданин России!»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Март 2015 г. г. Псков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Коллектив депутатов городской школьной Думы -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Зернова Т.А.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Областной конкурс лидеров детских общественных объединений «Формула успеха»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Апрель 2015 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Васильева Яна, Городская школьная дума –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Финоженкова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К.П.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Областной фестиваль художественного творчества «Открытое пространство»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Март 2015 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Образцовый детский коллектив «Вокальная студия «Терминал»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Яровой А.П.;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Хореографический коллектив «Фантазия»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Федорова И.Л.;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Артемчук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Анастасия,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«Маска», -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Пономарева Е.Г.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Всероссийский фестиваль молодых исполнителей военно-патриотической песни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27 апреля 2015г. Москва Кремль.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Мошкорина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Анна, образцовый детский коллектив «Вокальная студия «Терминал» - финалист, рук. Яровой А.П.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Всероссийские соревнования по спортивному ориентированию. «Венок славы А. </w:t>
            </w:r>
            <w:proofErr w:type="gramStart"/>
            <w:r w:rsidRPr="00C6312F">
              <w:rPr>
                <w:sz w:val="22"/>
                <w:szCs w:val="24"/>
                <w:lang w:eastAsia="en-US"/>
              </w:rPr>
              <w:t>Невского</w:t>
            </w:r>
            <w:proofErr w:type="gramEnd"/>
            <w:r w:rsidRPr="00C6312F">
              <w:rPr>
                <w:sz w:val="22"/>
                <w:szCs w:val="24"/>
                <w:lang w:eastAsia="en-US"/>
              </w:rPr>
              <w:t>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17-19 апреля 2015 г. г. Псков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Арламов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Николай,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«Спортивное ориентирование» -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А.Г.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Международный конкурс-фестиваль музыкально-художественного творчества «Русские мотивы»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>24-26 апреля 2015г. г. Смоленск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«Рукоделие» - Лауреат </w:t>
            </w:r>
            <w:r w:rsidRPr="00C6312F">
              <w:rPr>
                <w:sz w:val="22"/>
                <w:szCs w:val="24"/>
                <w:lang w:val="en-US" w:eastAsia="en-US"/>
              </w:rPr>
              <w:t>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А.И.;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Бойкова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Валерия,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«Рукоделие» - Лауреат </w:t>
            </w:r>
            <w:r w:rsidRPr="00C6312F">
              <w:rPr>
                <w:sz w:val="22"/>
                <w:szCs w:val="24"/>
                <w:lang w:val="en-US" w:eastAsia="en-US"/>
              </w:rPr>
              <w:t>III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А.И.;</w:t>
            </w:r>
          </w:p>
          <w:p w:rsidR="00825452" w:rsidRPr="00C6312F" w:rsidRDefault="00825452">
            <w:pPr>
              <w:rPr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«Конструирование из бумаги. Оригами» - Лауреат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Крутова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И.Н.;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«Бусинка» - Лауреат </w:t>
            </w:r>
            <w:r w:rsidRPr="00C6312F">
              <w:rPr>
                <w:sz w:val="22"/>
                <w:szCs w:val="24"/>
                <w:lang w:val="en-US" w:eastAsia="en-US"/>
              </w:rPr>
              <w:t>II</w:t>
            </w:r>
            <w:r w:rsidRPr="00C6312F">
              <w:rPr>
                <w:sz w:val="22"/>
                <w:szCs w:val="24"/>
                <w:lang w:eastAsia="en-US"/>
              </w:rPr>
              <w:t xml:space="preserve"> степени,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Жалобкина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Л.Ю.</w:t>
            </w:r>
          </w:p>
        </w:tc>
      </w:tr>
      <w:tr w:rsidR="00825452" w:rsidRPr="00C6312F" w:rsidTr="00825452">
        <w:trPr>
          <w:trHeight w:val="1306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r w:rsidRPr="00C6312F">
              <w:rPr>
                <w:sz w:val="22"/>
                <w:szCs w:val="24"/>
                <w:lang w:eastAsia="en-US"/>
              </w:rPr>
              <w:t xml:space="preserve">Всероссийские массовые соревнования по спортивному ориентированию «Российский азимут»- 2015 май 2015, 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Сенчитский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бор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Прошенков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Иван,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/о «Спортивное ориентирование» - 2 место, рук.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rFonts w:eastAsia="Times New Roman"/>
                <w:sz w:val="22"/>
                <w:szCs w:val="24"/>
                <w:lang w:eastAsia="en-US"/>
              </w:rPr>
            </w:pPr>
            <w:proofErr w:type="spellStart"/>
            <w:r w:rsidRPr="00C6312F">
              <w:rPr>
                <w:sz w:val="22"/>
                <w:szCs w:val="24"/>
                <w:lang w:eastAsia="en-US"/>
              </w:rPr>
              <w:t>Деменок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 xml:space="preserve">  Полина, </w:t>
            </w:r>
            <w:proofErr w:type="spellStart"/>
            <w:r w:rsidRPr="00C6312F">
              <w:rPr>
                <w:sz w:val="22"/>
                <w:szCs w:val="24"/>
                <w:lang w:eastAsia="en-US"/>
              </w:rPr>
              <w:t>д</w:t>
            </w:r>
            <w:proofErr w:type="spellEnd"/>
            <w:r w:rsidRPr="00C6312F">
              <w:rPr>
                <w:sz w:val="22"/>
                <w:szCs w:val="24"/>
                <w:lang w:eastAsia="en-US"/>
              </w:rPr>
              <w:t>/о ««Юные судьи туристских соревнований» - 2 место, рук. Малкина Е.А.</w:t>
            </w:r>
          </w:p>
        </w:tc>
      </w:tr>
    </w:tbl>
    <w:p w:rsidR="00825452" w:rsidRPr="00C6312F" w:rsidRDefault="00825452" w:rsidP="00825452">
      <w:pPr>
        <w:pStyle w:val="a4"/>
        <w:spacing w:line="240" w:lineRule="auto"/>
        <w:ind w:left="0"/>
        <w:rPr>
          <w:rFonts w:ascii="Times New Roman" w:eastAsia="Times New Roman" w:hAnsi="Times New Roman" w:cs="Times New Roman"/>
        </w:rPr>
      </w:pPr>
    </w:p>
    <w:p w:rsidR="00825452" w:rsidRPr="00C6312F" w:rsidRDefault="00825452" w:rsidP="00825452">
      <w:pPr>
        <w:jc w:val="right"/>
        <w:rPr>
          <w:rFonts w:ascii="Times New Roman" w:hAnsi="Times New Roman" w:cs="Times New Roman"/>
          <w:sz w:val="24"/>
        </w:rPr>
      </w:pPr>
      <w:r w:rsidRPr="00C6312F">
        <w:rPr>
          <w:rFonts w:ascii="Times New Roman" w:hAnsi="Times New Roman" w:cs="Times New Roman"/>
          <w:sz w:val="24"/>
        </w:rPr>
        <w:t>Таблица 7.</w:t>
      </w:r>
    </w:p>
    <w:p w:rsidR="00825452" w:rsidRPr="00C6312F" w:rsidRDefault="00825452" w:rsidP="00825452">
      <w:pPr>
        <w:jc w:val="center"/>
        <w:rPr>
          <w:rFonts w:ascii="Times New Roman" w:hAnsi="Times New Roman" w:cs="Times New Roman"/>
          <w:b/>
          <w:sz w:val="28"/>
        </w:rPr>
      </w:pPr>
      <w:r w:rsidRPr="00C6312F">
        <w:rPr>
          <w:rFonts w:ascii="Times New Roman" w:hAnsi="Times New Roman" w:cs="Times New Roman"/>
          <w:b/>
          <w:sz w:val="28"/>
        </w:rPr>
        <w:lastRenderedPageBreak/>
        <w:t>Результативность обучающихся МБОУДОД ДДТ в конкурсах, конференциях, соревнованиях, выставках городского уровня в 2014-2015 учебном году.</w:t>
      </w:r>
    </w:p>
    <w:p w:rsidR="00825452" w:rsidRPr="00C6312F" w:rsidRDefault="00825452" w:rsidP="0082545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10632" w:type="dxa"/>
        <w:tblInd w:w="-743" w:type="dxa"/>
        <w:tblLook w:val="04A0"/>
      </w:tblPr>
      <w:tblGrid>
        <w:gridCol w:w="3970"/>
        <w:gridCol w:w="6662"/>
      </w:tblGrid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jc w:val="center"/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Наименование конкурса,</w:t>
            </w:r>
          </w:p>
          <w:p w:rsidR="00825452" w:rsidRPr="00C6312F" w:rsidRDefault="00825452">
            <w:pPr>
              <w:jc w:val="center"/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дата, место проведения.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jc w:val="center"/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ФИ </w:t>
            </w:r>
            <w:proofErr w:type="gramStart"/>
            <w:r w:rsidRPr="00C6312F">
              <w:rPr>
                <w:sz w:val="22"/>
                <w:lang w:eastAsia="en-US"/>
              </w:rPr>
              <w:t>обучающегося</w:t>
            </w:r>
            <w:proofErr w:type="gramEnd"/>
            <w:r w:rsidRPr="00C6312F">
              <w:rPr>
                <w:sz w:val="22"/>
                <w:lang w:eastAsia="en-US"/>
              </w:rPr>
              <w:t xml:space="preserve"> или название команды, класс, результат (участие, занятое место) </w:t>
            </w:r>
          </w:p>
          <w:p w:rsidR="00825452" w:rsidRPr="00C6312F" w:rsidRDefault="00825452">
            <w:pPr>
              <w:jc w:val="center"/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ФИО педагога – руководителя.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Городской туристический слёт среди </w:t>
            </w:r>
            <w:proofErr w:type="gramStart"/>
            <w:r w:rsidRPr="00C6312F">
              <w:rPr>
                <w:sz w:val="22"/>
                <w:lang w:eastAsia="en-US"/>
              </w:rPr>
              <w:t>обучающихся</w:t>
            </w:r>
            <w:proofErr w:type="gramEnd"/>
            <w:r w:rsidRPr="00C6312F">
              <w:rPr>
                <w:sz w:val="22"/>
                <w:lang w:eastAsia="en-US"/>
              </w:rPr>
              <w:t xml:space="preserve"> «Дорогу осилит идущий», посвященный 70-летию Великой Победы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11-12. 09.2014г.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Сборная команда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турист», «Юные судьи», «Спортивное ориентирование»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 (конкурс эмблем),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 (конкурс газет),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 (тур</w:t>
            </w:r>
            <w:proofErr w:type="gramStart"/>
            <w:r w:rsidRPr="00C6312F">
              <w:rPr>
                <w:sz w:val="22"/>
                <w:lang w:eastAsia="en-US"/>
              </w:rPr>
              <w:t>.</w:t>
            </w:r>
            <w:proofErr w:type="gramEnd"/>
            <w:r w:rsidRPr="00C6312F">
              <w:rPr>
                <w:sz w:val="22"/>
                <w:lang w:eastAsia="en-US"/>
              </w:rPr>
              <w:t xml:space="preserve"> </w:t>
            </w:r>
            <w:proofErr w:type="gramStart"/>
            <w:r w:rsidRPr="00C6312F">
              <w:rPr>
                <w:sz w:val="22"/>
                <w:lang w:eastAsia="en-US"/>
              </w:rPr>
              <w:t>н</w:t>
            </w:r>
            <w:proofErr w:type="gramEnd"/>
            <w:r w:rsidRPr="00C6312F">
              <w:rPr>
                <w:sz w:val="22"/>
                <w:lang w:eastAsia="en-US"/>
              </w:rPr>
              <w:t xml:space="preserve">авыки),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 (конкурс песни),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 (конкурс краеведов),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 (ТПТ),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 (кросс-поход),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 (Эстафета),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 (общий зачет), рук. Степанова С.В., Малкина  Е.А.,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Петрова Любовь,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 (спортивное ориентирование), рук. Малкина  Е.А.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Городские соревнования по спортивному ориентированию «Великолукская осень – 2014»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30.09.2014г.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Кугай</w:t>
            </w:r>
            <w:proofErr w:type="spellEnd"/>
            <w:r w:rsidRPr="00C6312F">
              <w:rPr>
                <w:sz w:val="22"/>
                <w:lang w:eastAsia="en-US"/>
              </w:rPr>
              <w:t xml:space="preserve"> Сергей,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 М 12 -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Червоношапка</w:t>
            </w:r>
            <w:proofErr w:type="spellEnd"/>
            <w:r w:rsidRPr="00C6312F">
              <w:rPr>
                <w:sz w:val="22"/>
                <w:lang w:eastAsia="en-US"/>
              </w:rPr>
              <w:t xml:space="preserve"> Анастасия,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Ж 14-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Общий зачёт МЖ 12 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>/о «Юный турист», рук. Степанова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lang w:eastAsia="en-US"/>
              </w:rPr>
              <w:t xml:space="preserve"> Илья,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М 14 –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Малкина  Е.А.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Петрова Любовь,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Ж 16 –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Малкина  Е.А.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Лично-командное первенство по спортивному туризму в закрытых помещениях.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18.10.2014г.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Петрова Любовь,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 –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Е.А.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lang w:eastAsia="en-US"/>
              </w:rPr>
              <w:t xml:space="preserve"> Илья,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 Е.А.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Баринов Артём,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Степанова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Ильина Полина,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Степанова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Васильев Никита,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Степанова С.В.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Общий зачёт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команда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судьи», рук. Малкина  Е.А.,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>/о «Юный турист», рук. Степанова С.В.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Экологический конкурс-выставка «Оглянись вокруг»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Октябрь 2014г.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Панченкова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</w:t>
            </w:r>
            <w:proofErr w:type="spellStart"/>
            <w:r w:rsidRPr="00C6312F">
              <w:rPr>
                <w:sz w:val="22"/>
                <w:lang w:eastAsia="en-US"/>
              </w:rPr>
              <w:t>Ульяна</w:t>
            </w:r>
            <w:proofErr w:type="spellEnd"/>
            <w:r w:rsidRPr="00C6312F">
              <w:rPr>
                <w:sz w:val="22"/>
                <w:lang w:eastAsia="en-US"/>
              </w:rPr>
              <w:t xml:space="preserve">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«Веселые узоры»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Сергеева М.С.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Лохов Алексей,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Быстрова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Юлия,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«Твой выбор»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Смирнова Г.Н.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Бельский Даниил,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«Мир вокруг нас»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Ломакина Н.Ф.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Рыбчинский</w:t>
            </w:r>
            <w:proofErr w:type="spellEnd"/>
            <w:r w:rsidRPr="00C6312F">
              <w:rPr>
                <w:sz w:val="22"/>
                <w:lang w:eastAsia="en-US"/>
              </w:rPr>
              <w:t xml:space="preserve"> Юрий, </w:t>
            </w:r>
            <w:proofErr w:type="spellStart"/>
            <w:r w:rsidRPr="00C6312F">
              <w:rPr>
                <w:sz w:val="22"/>
                <w:lang w:eastAsia="en-US"/>
              </w:rPr>
              <w:t>Исаченков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Кирилл, </w:t>
            </w:r>
            <w:proofErr w:type="spellStart"/>
            <w:r w:rsidRPr="00C6312F">
              <w:rPr>
                <w:sz w:val="22"/>
                <w:lang w:eastAsia="en-US"/>
              </w:rPr>
              <w:t>Шупувалов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Архип,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«Исследователи природы»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Котельникова И.В.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Городской конкурс детских открыток, посвященный дню матери.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Октябрь-ноябрь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Петров Егор,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«Конструирование из бумаги. Оригами»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Крутова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И.Н.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Кольберг</w:t>
            </w:r>
            <w:proofErr w:type="spellEnd"/>
            <w:r w:rsidRPr="00C6312F">
              <w:rPr>
                <w:sz w:val="22"/>
                <w:lang w:eastAsia="en-US"/>
              </w:rPr>
              <w:t xml:space="preserve"> </w:t>
            </w:r>
            <w:proofErr w:type="spellStart"/>
            <w:r w:rsidRPr="00C6312F">
              <w:rPr>
                <w:sz w:val="22"/>
                <w:lang w:eastAsia="en-US"/>
              </w:rPr>
              <w:t>Карина</w:t>
            </w:r>
            <w:proofErr w:type="spellEnd"/>
            <w:r w:rsidRPr="00C6312F">
              <w:rPr>
                <w:sz w:val="22"/>
                <w:lang w:eastAsia="en-US"/>
              </w:rPr>
              <w:t xml:space="preserve">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«Рукоделие»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lang w:eastAsia="en-US"/>
              </w:rPr>
              <w:t xml:space="preserve"> А.И.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Баскакова Софья,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«Рукоделие»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lang w:eastAsia="en-US"/>
              </w:rPr>
              <w:t xml:space="preserve"> А.И.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Рудакова Анастасия,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«Волшебный клубок»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Грецкая Л.Н.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Михайлова Юлия,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Ермачкова Ангелина,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Михайлова Ева,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Медведева Елизавета,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Савельева Елизавета,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«Веселая иголочка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r w:rsidRPr="00C6312F">
              <w:rPr>
                <w:sz w:val="22"/>
                <w:lang w:eastAsia="en-US"/>
              </w:rPr>
              <w:lastRenderedPageBreak/>
              <w:t>Харитонова О.В.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lastRenderedPageBreak/>
              <w:t>Заочная краеведческая викторина среди обучающихся 2-5 классов «Есть улицы центральные»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Октябрь 2014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Черников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Герман,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краеведы»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Богданова А.В.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Галиченков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Егор,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Туристы»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Степанова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Лебедев Кирилл,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Туристы»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Степанова С.В.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Открытое первенство </w:t>
            </w:r>
            <w:proofErr w:type="gramStart"/>
            <w:r w:rsidRPr="00C6312F">
              <w:rPr>
                <w:sz w:val="22"/>
                <w:lang w:eastAsia="en-US"/>
              </w:rPr>
              <w:t>г</w:t>
            </w:r>
            <w:proofErr w:type="gramEnd"/>
            <w:r w:rsidRPr="00C6312F">
              <w:rPr>
                <w:sz w:val="22"/>
                <w:lang w:eastAsia="en-US"/>
              </w:rPr>
              <w:t>. Великие Луки по спортивному ориентированию «Великолукский марафон – 2014»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Никитин Илья,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М 16 -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Павлова Алина,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Ж 16 -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Пропинков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Иван,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М 14 -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Сергеева Екатерина,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Ж 10 -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Арламов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Николай,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М 14 - ,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Конкурс-выставка «Символ года»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Декабрь 2014г.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Селиверстова Валерия,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>/о «Декоративно-прикладное искусство» - Победитель, рук. Бельских Н.М.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Голикова Нелли,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>/о «Декоративно-прикладное искусство» - Победитель, рук. Бельских Н.М.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Культурно-экологическая акция «Сбережем зеленую ель»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Декабрь 2014г.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Коллектив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«Росинка»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Юрченко И.Г.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Краснова Яна,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«Росинка»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Юрченко И.Г.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Грищенкова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Яна, </w:t>
            </w:r>
            <w:proofErr w:type="spellStart"/>
            <w:r w:rsidRPr="00C6312F">
              <w:rPr>
                <w:sz w:val="22"/>
                <w:lang w:eastAsia="en-US"/>
              </w:rPr>
              <w:t>Поташенкова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Дарья, Иванова </w:t>
            </w:r>
            <w:proofErr w:type="spellStart"/>
            <w:r w:rsidRPr="00C6312F">
              <w:rPr>
                <w:sz w:val="22"/>
                <w:lang w:eastAsia="en-US"/>
              </w:rPr>
              <w:t>Ульяна</w:t>
            </w:r>
            <w:proofErr w:type="spellEnd"/>
            <w:r w:rsidRPr="00C6312F">
              <w:rPr>
                <w:sz w:val="22"/>
                <w:lang w:eastAsia="en-US"/>
              </w:rPr>
              <w:t>,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«Росинка»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Юрченко И.Г.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Лохов Алексей,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Гаврилов Георгий,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Андреева Дарья,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Егорова С.В.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Коллектив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«Мир фантазий»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Лазарева В.Ф.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Коллектив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«Полезная игрушка»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Кольцова Л.Л.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Иванова Дарья,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«Конструирование из бумаги»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Крутова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И.Н.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Коллектив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«Радуга»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Брюханова О.Г.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Назарова Елена,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«Веселые узоры»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Сергеева М.С.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Когай</w:t>
            </w:r>
            <w:proofErr w:type="spellEnd"/>
            <w:r w:rsidRPr="00C6312F">
              <w:rPr>
                <w:sz w:val="22"/>
                <w:lang w:eastAsia="en-US"/>
              </w:rPr>
              <w:t xml:space="preserve"> Денис,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«Мир вокруг нас»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Ломакина Н.Ф. 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Открытое личное первенство по спортивному туризму в закрытых помещениях, </w:t>
            </w:r>
            <w:proofErr w:type="gramStart"/>
            <w:r w:rsidRPr="00C6312F">
              <w:rPr>
                <w:sz w:val="22"/>
                <w:lang w:eastAsia="en-US"/>
              </w:rPr>
              <w:t>посвященный</w:t>
            </w:r>
            <w:proofErr w:type="gramEnd"/>
            <w:r w:rsidRPr="00C6312F">
              <w:rPr>
                <w:sz w:val="22"/>
                <w:lang w:eastAsia="en-US"/>
              </w:rPr>
              <w:t xml:space="preserve"> Дню защитника Отечества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14февраля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Петрова Любовь,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Делянок Полина,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lang w:eastAsia="en-US"/>
              </w:rPr>
              <w:t xml:space="preserve"> Илья,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Королева Ксения,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Малкина 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Баринов Артем,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Ильина Полина,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Васильев Никита,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Толстоухов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Кирилл,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Баранова Диана,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Павлов Алексей,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Степанова </w:t>
            </w:r>
            <w:r w:rsidRPr="00C6312F">
              <w:rPr>
                <w:sz w:val="22"/>
                <w:lang w:eastAsia="en-US"/>
              </w:rPr>
              <w:lastRenderedPageBreak/>
              <w:t>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Максимов Павел,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Филлипова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</w:t>
            </w:r>
            <w:proofErr w:type="spellStart"/>
            <w:r w:rsidRPr="00C6312F">
              <w:rPr>
                <w:sz w:val="22"/>
                <w:lang w:eastAsia="en-US"/>
              </w:rPr>
              <w:t>Ульяна</w:t>
            </w:r>
            <w:proofErr w:type="spellEnd"/>
            <w:r w:rsidRPr="00C6312F">
              <w:rPr>
                <w:sz w:val="22"/>
                <w:lang w:eastAsia="en-US"/>
              </w:rPr>
              <w:t xml:space="preserve">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«Мы туристы»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Богданова А.В.;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Иванов Кирилл,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«Мы туристы»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Богданова А.В.;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Евстафьева </w:t>
            </w:r>
            <w:proofErr w:type="spellStart"/>
            <w:r w:rsidRPr="00C6312F">
              <w:rPr>
                <w:sz w:val="22"/>
                <w:lang w:eastAsia="en-US"/>
              </w:rPr>
              <w:t>Милена</w:t>
            </w:r>
            <w:proofErr w:type="spellEnd"/>
            <w:r w:rsidRPr="00C6312F">
              <w:rPr>
                <w:sz w:val="22"/>
                <w:lang w:eastAsia="en-US"/>
              </w:rPr>
              <w:t xml:space="preserve">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«Мы туристы»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Богданова А.В.;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lastRenderedPageBreak/>
              <w:t xml:space="preserve">Смотр-конкурс вокалистов и вокальных групп «Без песен нет Победы» 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5 марта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Варламова Алина,  образцовый детский коллектив «Вокальная студия «Терминал»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Яровой А.П.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Мелихова Вероника, образцовый детский коллектив «Вокальная студия «Терминал»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Яровой А.П.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Смотр-конкурс театральных постановок и литературно-музыкальных композиций «Во славу павших, во имя живых»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16-18 марта 2015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«Балаган»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Иванова Я.С.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Выставка декоративно-прикладного творчества «О маме. О мире. О родной земле» 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05.03.-02.04.15г.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Рудакова Анастасия,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«Волшебный клубок»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Грецкая Л.Н.;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Краснова Валерия,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«Волшебный клубок»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Грецкая Л.Н.;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Быстрова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Альбина,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«Волшебный клубок»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Грецкая Л.Н.;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«Мир фантазий»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Лазарева В.Ф.;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Станкевич Анастасия,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«Рукоделие»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lang w:eastAsia="en-US"/>
              </w:rPr>
              <w:t xml:space="preserve"> А.И.;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Юрьева Валерия, Иванова Елена,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«Рукоделие»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Голубовская</w:t>
            </w:r>
            <w:proofErr w:type="spellEnd"/>
            <w:r w:rsidRPr="00C6312F">
              <w:rPr>
                <w:sz w:val="22"/>
                <w:lang w:eastAsia="en-US"/>
              </w:rPr>
              <w:t xml:space="preserve"> А.И.;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«Росинка»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Юрченко И.Г.;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Капралова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Надежда,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«Веселая иголочка»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Харитонова О.В.;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Основская</w:t>
            </w:r>
            <w:proofErr w:type="spellEnd"/>
            <w:r w:rsidRPr="00C6312F">
              <w:rPr>
                <w:sz w:val="22"/>
                <w:lang w:eastAsia="en-US"/>
              </w:rPr>
              <w:t xml:space="preserve"> Ангелина,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«Веселая иголочка»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Харитонова О.В.;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Смирнова Ирина,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«Веселая иголочка»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Харитонова О.В.;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Печатникова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Софья,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«Конструирование из бумаги. Оригами»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Крутова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И.Н.;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«Радуга»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Брюханова О.Г.;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Григорьева Вероника,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«Радуга»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Брюханова О.Г.;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Иванова Дарья,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«Карусель»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Егорова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Крюкова Полина,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«Декоративно-прикладное искусство»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Бельских Н.М.;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Симонова Елизавета,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«Декоративно-прикладное искусство»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Бельских Н.М.;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Максимова Ольга,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«Декоративно-прикладное искусство»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Бельских Н.М.;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Арефьева Дарья,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«Декоративно-прикладное искусство»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Бельских Н.М.;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Хатит</w:t>
            </w:r>
            <w:proofErr w:type="spellEnd"/>
            <w:r w:rsidRPr="00C6312F">
              <w:rPr>
                <w:sz w:val="22"/>
                <w:lang w:eastAsia="en-US"/>
              </w:rPr>
              <w:t xml:space="preserve"> Екатерина,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«Мой стиль»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Громова Л.В.;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Пушкина Ольга,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«Мой стиль»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Громова Л.В.;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Мирзаханова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</w:t>
            </w:r>
            <w:proofErr w:type="spellStart"/>
            <w:r w:rsidRPr="00C6312F">
              <w:rPr>
                <w:sz w:val="22"/>
                <w:lang w:eastAsia="en-US"/>
              </w:rPr>
              <w:t>Алия</w:t>
            </w:r>
            <w:proofErr w:type="spellEnd"/>
            <w:r w:rsidRPr="00C6312F">
              <w:rPr>
                <w:sz w:val="22"/>
                <w:lang w:eastAsia="en-US"/>
              </w:rPr>
              <w:t xml:space="preserve">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«Мой стиль»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Громова Л.В.;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Бондарева Лилия,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«Мой стиль»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Громова Л.В.;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Кудрина Александра,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«Мой стиль»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Громова Л.В.;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Алексеев Антон,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«Полезная игрушка»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Кольцова Л.Л.;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Крюкова Анна,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«Полезная игрушка»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Кольцова </w:t>
            </w:r>
            <w:r w:rsidRPr="00C6312F">
              <w:rPr>
                <w:sz w:val="22"/>
                <w:lang w:eastAsia="en-US"/>
              </w:rPr>
              <w:lastRenderedPageBreak/>
              <w:t>Л.Л.;</w:t>
            </w:r>
          </w:p>
        </w:tc>
      </w:tr>
      <w:tr w:rsidR="00825452" w:rsidRPr="00C6312F" w:rsidTr="00390899">
        <w:trPr>
          <w:trHeight w:val="1088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lastRenderedPageBreak/>
              <w:t>Городские соревнования по спортивному туризму среди обучающихся 5-6 классов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4 марта 2015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Общий зачет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 –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,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места, рук. Степанова С.В.</w:t>
            </w:r>
          </w:p>
        </w:tc>
      </w:tr>
      <w:tr w:rsidR="00825452" w:rsidRPr="00C6312F" w:rsidTr="00390899">
        <w:trPr>
          <w:trHeight w:val="55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Открытое личное первенство </w:t>
            </w:r>
            <w:proofErr w:type="gramStart"/>
            <w:r w:rsidRPr="00C6312F">
              <w:rPr>
                <w:sz w:val="22"/>
                <w:lang w:eastAsia="en-US"/>
              </w:rPr>
              <w:t>г</w:t>
            </w:r>
            <w:proofErr w:type="gramEnd"/>
            <w:r w:rsidRPr="00C6312F">
              <w:rPr>
                <w:sz w:val="22"/>
                <w:lang w:eastAsia="en-US"/>
              </w:rPr>
              <w:t>. Великие Луки по спортивному ориентированию «Подснежник – 2015»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11-12 апреля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Чудаков Кирилл,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Королева Ксения,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Шершеневич</w:t>
            </w:r>
            <w:proofErr w:type="spellEnd"/>
            <w:r w:rsidRPr="00C6312F">
              <w:rPr>
                <w:sz w:val="22"/>
                <w:lang w:eastAsia="en-US"/>
              </w:rPr>
              <w:t xml:space="preserve"> Дарья,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Малкина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Делянок Полина,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Малкина 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lang w:eastAsia="en-US"/>
              </w:rPr>
              <w:t xml:space="preserve"> Илья,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Петрова Любовь,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Журов Дмитрий,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Слесарев</w:t>
            </w:r>
            <w:proofErr w:type="spellEnd"/>
            <w:r w:rsidRPr="00C6312F">
              <w:rPr>
                <w:sz w:val="22"/>
                <w:lang w:eastAsia="en-US"/>
              </w:rPr>
              <w:t xml:space="preserve"> Никита,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Галиченков</w:t>
            </w:r>
            <w:proofErr w:type="spellEnd"/>
            <w:r w:rsidRPr="00C6312F">
              <w:rPr>
                <w:sz w:val="22"/>
                <w:lang w:eastAsia="en-US"/>
              </w:rPr>
              <w:t xml:space="preserve"> Егор,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Шульгин Павел,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Максимов Павел,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Корнатенко</w:t>
            </w:r>
            <w:proofErr w:type="spellEnd"/>
            <w:r w:rsidRPr="00C6312F">
              <w:rPr>
                <w:sz w:val="22"/>
                <w:lang w:eastAsia="en-US"/>
              </w:rPr>
              <w:t xml:space="preserve"> Максим,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Баринов Артем,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Иванова Александра,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Айрапетян Никита,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Агапова Полина,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gramStart"/>
            <w:r w:rsidRPr="00C6312F">
              <w:rPr>
                <w:sz w:val="22"/>
                <w:lang w:eastAsia="en-US"/>
              </w:rPr>
              <w:t>Тихая</w:t>
            </w:r>
            <w:proofErr w:type="gramEnd"/>
            <w:r w:rsidRPr="00C6312F">
              <w:rPr>
                <w:sz w:val="22"/>
                <w:lang w:eastAsia="en-US"/>
              </w:rPr>
              <w:t xml:space="preserve"> </w:t>
            </w:r>
            <w:proofErr w:type="spellStart"/>
            <w:r w:rsidRPr="00C6312F">
              <w:rPr>
                <w:sz w:val="22"/>
                <w:lang w:eastAsia="en-US"/>
              </w:rPr>
              <w:t>Карина</w:t>
            </w:r>
            <w:proofErr w:type="spellEnd"/>
            <w:r w:rsidRPr="00C6312F">
              <w:rPr>
                <w:sz w:val="22"/>
                <w:lang w:eastAsia="en-US"/>
              </w:rPr>
              <w:t xml:space="preserve">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Никитин Илья,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Павлова Алина,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«Спортивное ориентирование»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</w:t>
            </w:r>
            <w:proofErr w:type="spellStart"/>
            <w:r w:rsidRPr="00C6312F">
              <w:rPr>
                <w:sz w:val="22"/>
                <w:lang w:eastAsia="en-US"/>
              </w:rPr>
              <w:t>Коршакова</w:t>
            </w:r>
            <w:proofErr w:type="spellEnd"/>
            <w:r w:rsidRPr="00C6312F">
              <w:rPr>
                <w:sz w:val="22"/>
                <w:lang w:eastAsia="en-US"/>
              </w:rPr>
              <w:t xml:space="preserve"> А.Г.;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Денисова Дарья,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«Высота»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Антонова Ж.А.</w:t>
            </w: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Открытое лично-командное первенство г. Великие Луки по спортивному туризму среди </w:t>
            </w:r>
            <w:proofErr w:type="gramStart"/>
            <w:r w:rsidRPr="00C6312F">
              <w:rPr>
                <w:sz w:val="22"/>
                <w:lang w:eastAsia="en-US"/>
              </w:rPr>
              <w:t>обучающихся</w:t>
            </w:r>
            <w:proofErr w:type="gramEnd"/>
            <w:r w:rsidRPr="00C6312F">
              <w:rPr>
                <w:sz w:val="22"/>
                <w:lang w:eastAsia="en-US"/>
              </w:rPr>
              <w:t>, посвященное 70-летию Великой Победы.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25 апреля 2015г.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Петрова Любовь,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Малкина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proofErr w:type="spellStart"/>
            <w:r w:rsidRPr="00C6312F">
              <w:rPr>
                <w:sz w:val="22"/>
                <w:lang w:eastAsia="en-US"/>
              </w:rPr>
              <w:t>Чвалаев</w:t>
            </w:r>
            <w:proofErr w:type="spellEnd"/>
            <w:r w:rsidRPr="00C6312F">
              <w:rPr>
                <w:sz w:val="22"/>
                <w:lang w:eastAsia="en-US"/>
              </w:rPr>
              <w:t xml:space="preserve"> Илья,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«Юные судьи»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Малкина Е.А.;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Баринов Артем,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Ильина Полина,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Васильев Никита, </w:t>
            </w:r>
            <w:proofErr w:type="spellStart"/>
            <w:r w:rsidRPr="00C6312F">
              <w:rPr>
                <w:sz w:val="22"/>
                <w:lang w:eastAsia="en-US"/>
              </w:rPr>
              <w:t>д</w:t>
            </w:r>
            <w:proofErr w:type="spellEnd"/>
            <w:r w:rsidRPr="00C6312F">
              <w:rPr>
                <w:sz w:val="22"/>
                <w:lang w:eastAsia="en-US"/>
              </w:rPr>
              <w:t xml:space="preserve">/о «Юный турист» - </w:t>
            </w:r>
            <w:r w:rsidRPr="00C6312F">
              <w:rPr>
                <w:sz w:val="22"/>
                <w:lang w:val="en-US" w:eastAsia="en-US"/>
              </w:rPr>
              <w:t>III</w:t>
            </w:r>
            <w:r w:rsidRPr="00C6312F">
              <w:rPr>
                <w:sz w:val="22"/>
                <w:lang w:eastAsia="en-US"/>
              </w:rPr>
              <w:t xml:space="preserve"> место, рук. Степанова С.В.;</w:t>
            </w:r>
          </w:p>
          <w:p w:rsidR="00825452" w:rsidRPr="00C6312F" w:rsidRDefault="00825452">
            <w:pPr>
              <w:rPr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Общий зачет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</w:t>
            </w:r>
            <w:r w:rsidRPr="00C6312F">
              <w:rPr>
                <w:sz w:val="22"/>
                <w:lang w:val="en-US" w:eastAsia="en-US"/>
              </w:rPr>
              <w:t>II</w:t>
            </w:r>
            <w:r w:rsidRPr="00C6312F">
              <w:rPr>
                <w:sz w:val="22"/>
                <w:lang w:eastAsia="en-US"/>
              </w:rPr>
              <w:t xml:space="preserve"> место, рук. Кудрявцева Е.А., Степанова С.В.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</w:p>
        </w:tc>
      </w:tr>
      <w:tr w:rsidR="00825452" w:rsidRPr="00C6312F" w:rsidTr="00825452">
        <w:trPr>
          <w:trHeight w:val="1306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pStyle w:val="a5"/>
              <w:rPr>
                <w:rFonts w:ascii="Times New Roman" w:hAnsi="Times New Roman"/>
                <w:sz w:val="22"/>
                <w:lang w:eastAsia="en-US"/>
              </w:rPr>
            </w:pPr>
            <w:r w:rsidRPr="00C6312F">
              <w:rPr>
                <w:rFonts w:ascii="Times New Roman" w:hAnsi="Times New Roman"/>
                <w:sz w:val="22"/>
                <w:lang w:eastAsia="en-US"/>
              </w:rPr>
              <w:t xml:space="preserve">Смотр-конкурс хореографических коллективов </w:t>
            </w:r>
          </w:p>
          <w:p w:rsidR="00825452" w:rsidRPr="00C6312F" w:rsidRDefault="00825452">
            <w:pPr>
              <w:pStyle w:val="a5"/>
              <w:rPr>
                <w:rFonts w:ascii="Times New Roman" w:hAnsi="Times New Roman"/>
                <w:sz w:val="22"/>
                <w:lang w:eastAsia="en-US"/>
              </w:rPr>
            </w:pPr>
            <w:r w:rsidRPr="00C6312F">
              <w:rPr>
                <w:rFonts w:ascii="Times New Roman" w:hAnsi="Times New Roman"/>
                <w:sz w:val="22"/>
                <w:lang w:eastAsia="en-US"/>
              </w:rPr>
              <w:t>«Пусть всегда будет мир!»</w:t>
            </w:r>
          </w:p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>27-28 апреля 2015 г.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452" w:rsidRPr="00C6312F" w:rsidRDefault="00825452">
            <w:pPr>
              <w:rPr>
                <w:rFonts w:eastAsia="Times New Roman"/>
                <w:sz w:val="22"/>
                <w:lang w:eastAsia="en-US"/>
              </w:rPr>
            </w:pPr>
            <w:r w:rsidRPr="00C6312F">
              <w:rPr>
                <w:sz w:val="22"/>
                <w:lang w:eastAsia="en-US"/>
              </w:rPr>
              <w:t xml:space="preserve">Хореографический коллектив «Фантазия» - </w:t>
            </w:r>
            <w:r w:rsidRPr="00C6312F">
              <w:rPr>
                <w:sz w:val="22"/>
                <w:lang w:val="en-US" w:eastAsia="en-US"/>
              </w:rPr>
              <w:t>I</w:t>
            </w:r>
            <w:r w:rsidRPr="00C6312F">
              <w:rPr>
                <w:sz w:val="22"/>
                <w:lang w:eastAsia="en-US"/>
              </w:rPr>
              <w:t xml:space="preserve"> место, рук. Федорова И.Л.</w:t>
            </w:r>
          </w:p>
        </w:tc>
      </w:tr>
    </w:tbl>
    <w:p w:rsidR="00825452" w:rsidRPr="00C6312F" w:rsidRDefault="00825452" w:rsidP="00825452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4"/>
        </w:rPr>
      </w:pPr>
    </w:p>
    <w:p w:rsidR="00825452" w:rsidRPr="00C6312F" w:rsidRDefault="00825452" w:rsidP="00825452">
      <w:pPr>
        <w:pStyle w:val="a9"/>
        <w:rPr>
          <w:b/>
          <w:sz w:val="22"/>
          <w:szCs w:val="28"/>
        </w:rPr>
      </w:pPr>
      <w:r w:rsidRPr="00C6312F">
        <w:rPr>
          <w:b/>
          <w:sz w:val="22"/>
          <w:szCs w:val="28"/>
        </w:rPr>
        <w:lastRenderedPageBreak/>
        <w:t xml:space="preserve">     Организация контроля за учебно-воспитательным процессом в учреждении.</w:t>
      </w:r>
    </w:p>
    <w:p w:rsidR="00825452" w:rsidRPr="00C6312F" w:rsidRDefault="00825452" w:rsidP="00825452">
      <w:pPr>
        <w:pStyle w:val="a9"/>
        <w:rPr>
          <w:sz w:val="22"/>
          <w:szCs w:val="28"/>
        </w:rPr>
      </w:pPr>
      <w:r w:rsidRPr="00C6312F">
        <w:rPr>
          <w:sz w:val="22"/>
          <w:szCs w:val="28"/>
        </w:rPr>
        <w:t>Основными элементами контроля учебно-воспитательного процесса в 2014-2015 учебном году стали:</w:t>
      </w:r>
    </w:p>
    <w:p w:rsidR="00825452" w:rsidRPr="00C6312F" w:rsidRDefault="00825452" w:rsidP="00825452">
      <w:pPr>
        <w:pStyle w:val="a9"/>
        <w:rPr>
          <w:sz w:val="22"/>
          <w:szCs w:val="28"/>
        </w:rPr>
      </w:pPr>
      <w:r w:rsidRPr="00C6312F">
        <w:rPr>
          <w:sz w:val="22"/>
          <w:szCs w:val="28"/>
        </w:rPr>
        <w:t>-состояние учебно-воспитательного процесса;</w:t>
      </w:r>
    </w:p>
    <w:p w:rsidR="00825452" w:rsidRPr="00C6312F" w:rsidRDefault="00825452" w:rsidP="00825452">
      <w:pPr>
        <w:pStyle w:val="a9"/>
        <w:rPr>
          <w:sz w:val="22"/>
          <w:szCs w:val="28"/>
        </w:rPr>
      </w:pPr>
      <w:r w:rsidRPr="00C6312F">
        <w:rPr>
          <w:sz w:val="22"/>
          <w:szCs w:val="28"/>
        </w:rPr>
        <w:t>-качество ведения документации;</w:t>
      </w:r>
    </w:p>
    <w:p w:rsidR="00825452" w:rsidRPr="00C6312F" w:rsidRDefault="00825452" w:rsidP="00825452">
      <w:pPr>
        <w:pStyle w:val="a9"/>
        <w:rPr>
          <w:sz w:val="22"/>
          <w:szCs w:val="28"/>
        </w:rPr>
      </w:pPr>
      <w:r w:rsidRPr="00C6312F">
        <w:rPr>
          <w:sz w:val="22"/>
          <w:szCs w:val="28"/>
        </w:rPr>
        <w:t>-выполнение  образовательных программ;</w:t>
      </w:r>
    </w:p>
    <w:p w:rsidR="00825452" w:rsidRPr="00C6312F" w:rsidRDefault="00825452" w:rsidP="00825452">
      <w:pPr>
        <w:pStyle w:val="a9"/>
        <w:rPr>
          <w:sz w:val="22"/>
          <w:szCs w:val="28"/>
        </w:rPr>
      </w:pPr>
      <w:r w:rsidRPr="00C6312F">
        <w:rPr>
          <w:sz w:val="22"/>
          <w:szCs w:val="28"/>
        </w:rPr>
        <w:t xml:space="preserve">-подготовка и проведение итоговой аттестации </w:t>
      </w:r>
      <w:proofErr w:type="gramStart"/>
      <w:r w:rsidRPr="00C6312F">
        <w:rPr>
          <w:sz w:val="22"/>
          <w:szCs w:val="28"/>
        </w:rPr>
        <w:t>обучающихся</w:t>
      </w:r>
      <w:proofErr w:type="gramEnd"/>
      <w:r w:rsidRPr="00C6312F">
        <w:rPr>
          <w:sz w:val="22"/>
          <w:szCs w:val="28"/>
        </w:rPr>
        <w:t>.</w:t>
      </w:r>
    </w:p>
    <w:p w:rsidR="00825452" w:rsidRPr="00C6312F" w:rsidRDefault="00825452" w:rsidP="00825452">
      <w:pPr>
        <w:pStyle w:val="a9"/>
        <w:rPr>
          <w:sz w:val="22"/>
          <w:szCs w:val="28"/>
        </w:rPr>
      </w:pPr>
      <w:r w:rsidRPr="00C6312F">
        <w:rPr>
          <w:sz w:val="22"/>
          <w:szCs w:val="28"/>
        </w:rPr>
        <w:t xml:space="preserve">В течение учебного года администрацией и методистами учреждения посещались занятия педагогов дополнительного образования детей с целью изучения качества преподавания, оказания методической помощи молодым специалистам, изучения сохранности контингента обучающихся. По результатам внутреннего контроля были составлены справки. Результаты контроля доведены до педагогических работников. В целом анализ посещения занятий, изучение документации показал, что педагогические работники учреждения владеют методикой преподавания, создают в объединениях положительный микроклимат для обучающихся, внедряют в практику использования технологий проектной, исследовательской деятельности, проблемного обучения. Особенностью 2014-2015 учебного года стал повышенный интерес педагогов к применению  </w:t>
      </w:r>
      <w:proofErr w:type="spellStart"/>
      <w:r w:rsidRPr="00C6312F">
        <w:rPr>
          <w:sz w:val="22"/>
          <w:szCs w:val="28"/>
        </w:rPr>
        <w:t>медиатехнологий</w:t>
      </w:r>
      <w:proofErr w:type="spellEnd"/>
      <w:r w:rsidRPr="00C6312F">
        <w:rPr>
          <w:sz w:val="22"/>
          <w:szCs w:val="28"/>
        </w:rPr>
        <w:t xml:space="preserve"> в связи с оснащением учебных кабинетов компьютерами (благотворительная помощь).</w:t>
      </w:r>
    </w:p>
    <w:p w:rsidR="00825452" w:rsidRPr="00C6312F" w:rsidRDefault="00825452" w:rsidP="00825452">
      <w:pPr>
        <w:pStyle w:val="a9"/>
        <w:rPr>
          <w:sz w:val="22"/>
        </w:rPr>
      </w:pPr>
      <w:r w:rsidRPr="00C6312F">
        <w:rPr>
          <w:sz w:val="22"/>
          <w:szCs w:val="28"/>
        </w:rPr>
        <w:t xml:space="preserve">  С 2009 года в учреждении проводится мониторинг качества образовательного процесса, в котором учитываются количественные и качественные показатели. Количественные показатели анализируются в течение года (количество детей, возрастной состав, сохранность контингента, количество мальчиков и девочек). Качественные показатели отслеживаются путём проведения начального, промежуточного и итогового этапов диагностики. Педагогический мониторинг является действенным механизмом управления качеством образования, т. к. ставит педагога в ситуацию, когда постоянное повышение квалификации становится необходимым. В 2014-2015 учебном году</w:t>
      </w:r>
      <w:r w:rsidRPr="00C6312F">
        <w:rPr>
          <w:sz w:val="22"/>
        </w:rPr>
        <w:t xml:space="preserve"> все педагоги дополнительного образования проводили мониторинговые исследования, позволившие получить информацию об уровне  освоения образовательной программы, уровне усвоения отдельных разделов  и тем учебно-тематического плана. Педагогами были использованы следующие методы контроля:  наблюдение, анализ продуктов деятельности, устный опрос, терминологический диктант, диагностические беседы, тестирование, анкетирование.</w:t>
      </w:r>
    </w:p>
    <w:p w:rsidR="00825452" w:rsidRPr="00C6312F" w:rsidRDefault="00825452" w:rsidP="00825452">
      <w:pPr>
        <w:pStyle w:val="a9"/>
        <w:rPr>
          <w:sz w:val="22"/>
        </w:rPr>
      </w:pPr>
      <w:r w:rsidRPr="00C6312F">
        <w:rPr>
          <w:sz w:val="22"/>
        </w:rPr>
        <w:t>Традиционно, в апреле-мае в учреждении проводится итоговые занятия в детских объединениях. Итоговая аттестация обучающихся детских объединений является неотъемлемой частью образовательного процесса и имеет целью повышения её результативности, а также уровня профессионализма педагогических работников. Основное содержание итоговой аттестации – выявление соответствия реальных результатов образовательного процесса прогнозируемым результатам реализации образовательных программ. В 2014-2015 учебном году по результатам</w:t>
      </w:r>
      <w:r w:rsidR="00390899">
        <w:rPr>
          <w:sz w:val="22"/>
        </w:rPr>
        <w:t xml:space="preserve"> итоговой аттестации 46</w:t>
      </w:r>
      <w:r w:rsidRPr="00C6312F">
        <w:rPr>
          <w:sz w:val="22"/>
        </w:rPr>
        <w:t>% обучающихся показали высокий уровень усвоени</w:t>
      </w:r>
      <w:r w:rsidR="00390899">
        <w:rPr>
          <w:sz w:val="22"/>
        </w:rPr>
        <w:t>я образовательных программ, 51% средний уровень, 3</w:t>
      </w:r>
      <w:r w:rsidRPr="00C6312F">
        <w:rPr>
          <w:sz w:val="22"/>
        </w:rPr>
        <w:t xml:space="preserve"> %   низкий уровень.</w:t>
      </w:r>
    </w:p>
    <w:p w:rsidR="00825452" w:rsidRPr="00C6312F" w:rsidRDefault="00825452" w:rsidP="00825452">
      <w:pPr>
        <w:pStyle w:val="a9"/>
        <w:rPr>
          <w:sz w:val="22"/>
        </w:rPr>
      </w:pPr>
      <w:r w:rsidRPr="00C6312F">
        <w:rPr>
          <w:sz w:val="22"/>
        </w:rPr>
        <w:t>Наиболее востребованными формами проведения итоговой аттестации стали: контрольные занятия, тестирование, защита творческих работ, сдача нормативов, концерт, конкурс. Результаты итоговой аттестации зафиксированы в «Протоколе  аттестации обучающихся», который является одним из отчетных документов педагогов дополнительного образования.</w:t>
      </w: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b/>
          <w:szCs w:val="28"/>
        </w:rPr>
        <w:t>Основными мероприятиями отдела туризма, краеведения и экологии стали:</w:t>
      </w:r>
    </w:p>
    <w:p w:rsidR="00825452" w:rsidRPr="00C6312F" w:rsidRDefault="00825452" w:rsidP="00825452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городская экологическая игра «По следам Робинзона»;</w:t>
      </w:r>
    </w:p>
    <w:p w:rsidR="00825452" w:rsidRPr="00C6312F" w:rsidRDefault="00825452" w:rsidP="00825452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экологический конкур</w:t>
      </w:r>
      <w:proofErr w:type="gramStart"/>
      <w:r w:rsidRPr="00C6312F">
        <w:rPr>
          <w:rFonts w:ascii="Times New Roman" w:hAnsi="Times New Roman" w:cs="Times New Roman"/>
          <w:szCs w:val="28"/>
        </w:rPr>
        <w:t>с-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выставка «Оглянись вокруг»;</w:t>
      </w:r>
    </w:p>
    <w:p w:rsidR="00825452" w:rsidRPr="00C6312F" w:rsidRDefault="00825452" w:rsidP="00825452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городской экологический турнир «Знатоки природы» среди обучающихся 8-9 классов; </w:t>
      </w:r>
    </w:p>
    <w:p w:rsidR="00825452" w:rsidRPr="00C6312F" w:rsidRDefault="00825452" w:rsidP="00825452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культурно-экологическая акция «Сбережем зеленую ель»;</w:t>
      </w:r>
    </w:p>
    <w:p w:rsidR="00825452" w:rsidRPr="00C6312F" w:rsidRDefault="00825452" w:rsidP="00825452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экологический марафон «Подарок городу», посвященный празднованию 850-летия города Великие Луки;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туристический слет среди учащихся образовательных учреждений «Дорогу осилит идущий»;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городские соревнования по спортивному ориентированию среди учащихся «Великолукская осень -2014»;  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городские соревнования по спортивному туризму в закрытых помещениях; 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городские соревнования по спортивному туризму  среди учащихся 5-6 классов;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lastRenderedPageBreak/>
        <w:t xml:space="preserve">открытое лично-командное первенство по спортивному туризму среди </w:t>
      </w:r>
      <w:proofErr w:type="gramStart"/>
      <w:r w:rsidRPr="00C6312F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C6312F">
        <w:rPr>
          <w:rFonts w:ascii="Times New Roman" w:hAnsi="Times New Roman" w:cs="Times New Roman"/>
          <w:szCs w:val="28"/>
        </w:rPr>
        <w:t>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краеведческая викторина среди учащихся 2-5 класс «Есть улицы центральные»</w:t>
      </w:r>
      <w:proofErr w:type="gramStart"/>
      <w:r w:rsidRPr="00C6312F">
        <w:rPr>
          <w:rFonts w:ascii="Times New Roman" w:hAnsi="Times New Roman" w:cs="Times New Roman"/>
          <w:szCs w:val="28"/>
        </w:rPr>
        <w:t xml:space="preserve"> ;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конкурс исследовательских работ среди учащихся 6-7 классов «</w:t>
      </w:r>
      <w:proofErr w:type="spellStart"/>
      <w:r w:rsidRPr="00C6312F">
        <w:rPr>
          <w:rFonts w:ascii="Times New Roman" w:hAnsi="Times New Roman" w:cs="Times New Roman"/>
          <w:szCs w:val="28"/>
        </w:rPr>
        <w:t>Непровинциальные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имена»;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и областной этапы Всероссийской краеведческой конференции «Отечество»;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городская патриотическая акция «Обелиск у дороги»;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муниципальная конференция исследовательских работ обучающихся;</w:t>
      </w:r>
    </w:p>
    <w:p w:rsidR="00825452" w:rsidRPr="00C6312F" w:rsidRDefault="00825452" w:rsidP="0082545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смотр-конкурс музеев образовательных учреждений муниципальной сферы образования, посвященный 70-летию Победы в Великой Отечественной войне.</w:t>
      </w:r>
    </w:p>
    <w:p w:rsidR="00825452" w:rsidRPr="00C6312F" w:rsidRDefault="00825452" w:rsidP="00825452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Cs w:val="28"/>
        </w:rPr>
      </w:pP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C6312F">
        <w:rPr>
          <w:rFonts w:ascii="Times New Roman" w:hAnsi="Times New Roman" w:cs="Times New Roman"/>
          <w:b/>
          <w:szCs w:val="28"/>
        </w:rPr>
        <w:t>Основными мероприятиями отдела художественно-эстетического и интеллектуального развития стали: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конкурс детской открытки, посвященный Дню матери;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общественный конкурс «Ученик года 2015»;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городской турнир «Интеллектуальное многоборье» (командная «Своя игра», игра «Что?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Где? </w:t>
      </w:r>
      <w:proofErr w:type="gramStart"/>
      <w:r w:rsidRPr="00C6312F">
        <w:rPr>
          <w:rFonts w:ascii="Times New Roman" w:hAnsi="Times New Roman" w:cs="Times New Roman"/>
          <w:szCs w:val="28"/>
        </w:rPr>
        <w:t>Когда?», игра «Интеллектуальная хряпа»);</w:t>
      </w:r>
      <w:proofErr w:type="gramEnd"/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фестиваль интеллектуальных игр «Встречи на </w:t>
      </w:r>
      <w:proofErr w:type="spellStart"/>
      <w:r w:rsidRPr="00C6312F">
        <w:rPr>
          <w:rFonts w:ascii="Times New Roman" w:hAnsi="Times New Roman" w:cs="Times New Roman"/>
          <w:szCs w:val="28"/>
        </w:rPr>
        <w:t>Ловати</w:t>
      </w:r>
      <w:proofErr w:type="spellEnd"/>
      <w:r w:rsidRPr="00C6312F">
        <w:rPr>
          <w:rFonts w:ascii="Times New Roman" w:hAnsi="Times New Roman" w:cs="Times New Roman"/>
          <w:szCs w:val="28"/>
        </w:rPr>
        <w:t>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конкурс вокалистов в рамках фестиваля «Великолукская веснянка»;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городская выставка декоративно-прикладного творчества «О маме, о мире, о родной земле»;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смотр театральных постановок в рамках фестиваля «Великолукская веснянка»;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городской смотр хореографических коллективов в рамках фестиваля «Великолукская веснянка»;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торжественная церемония вручения стипендии «Золотые паруса-2015» в рамках подпрограммы «Одаренные дети города Великие Луки»;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конкурс «Великие Луки – город воинской славы»;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акция «Благотворительная елка»;</w:t>
      </w:r>
    </w:p>
    <w:p w:rsidR="00825452" w:rsidRPr="00C6312F" w:rsidRDefault="00825452" w:rsidP="00825452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участие в Международном проекте «Шарф городов-побратимов».</w:t>
      </w:r>
    </w:p>
    <w:p w:rsidR="00825452" w:rsidRPr="00C6312F" w:rsidRDefault="00825452" w:rsidP="00825452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</w:p>
    <w:p w:rsidR="00825452" w:rsidRPr="00C6312F" w:rsidRDefault="00825452" w:rsidP="008254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b/>
          <w:szCs w:val="28"/>
          <w:u w:val="single"/>
        </w:rPr>
        <w:t>Под эгидой ДОО «Лучане»</w:t>
      </w:r>
      <w:r w:rsidRPr="00C6312F">
        <w:rPr>
          <w:rFonts w:ascii="Times New Roman" w:hAnsi="Times New Roman" w:cs="Times New Roman"/>
          <w:szCs w:val="28"/>
        </w:rPr>
        <w:t xml:space="preserve">  проведены городские мероприятия: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Конференция и торжественный приём в организацию;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юнармейская игра «Настоящие мальчишки, настоящие девчонки»;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школа актива «Лидер»; 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игра на знание достопримечательностей города Великие Луки «Путешествие по улицам города воинской славы»;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акция «Доброта»;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конкурс «Танцуйте вместе с нами» в рамках дня рождения детской общественной организации «Лучане».</w:t>
      </w:r>
    </w:p>
    <w:p w:rsidR="00825452" w:rsidRPr="00C6312F" w:rsidRDefault="00825452" w:rsidP="00825452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b/>
          <w:szCs w:val="28"/>
          <w:u w:val="single"/>
        </w:rPr>
        <w:t>Городская ассоциация старшеклассников «КЛАСС»</w:t>
      </w:r>
      <w:r w:rsidRPr="00C6312F">
        <w:rPr>
          <w:rFonts w:ascii="Times New Roman" w:hAnsi="Times New Roman" w:cs="Times New Roman"/>
          <w:szCs w:val="28"/>
        </w:rPr>
        <w:t xml:space="preserve"> во главе с представительным органом – городской школьной Думой  провела: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  <w:lang w:val="en-US"/>
        </w:rPr>
        <w:t>XII</w:t>
      </w:r>
      <w:r w:rsidRPr="00C6312F">
        <w:rPr>
          <w:rFonts w:ascii="Times New Roman" w:hAnsi="Times New Roman" w:cs="Times New Roman"/>
          <w:szCs w:val="28"/>
        </w:rPr>
        <w:t xml:space="preserve">  городскую конференцию ассоциации старшеклассников «КЛАСС»;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акцию «Мы рисуем граффити»;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акцию «День дошкольника»;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акцию «Благотворительная ёлка»;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осуществили поездку в Санкт-Петербург и посетили Законодательное собрание Санкт-Петербурга;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акцию «Чистый берег»;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акцию «Мир детства»;</w:t>
      </w:r>
    </w:p>
    <w:p w:rsidR="00825452" w:rsidRPr="00C6312F" w:rsidRDefault="00825452" w:rsidP="00825452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lastRenderedPageBreak/>
        <w:t>вечер встречи с выпускниками.</w:t>
      </w:r>
    </w:p>
    <w:p w:rsidR="00825452" w:rsidRPr="00C6312F" w:rsidRDefault="00825452" w:rsidP="002460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               В учреждении работают 2 музея</w:t>
      </w:r>
      <w:r w:rsidRPr="00C6312F">
        <w:rPr>
          <w:rFonts w:ascii="Times New Roman" w:hAnsi="Times New Roman" w:cs="Times New Roman"/>
          <w:b/>
          <w:szCs w:val="28"/>
        </w:rPr>
        <w:t xml:space="preserve">: </w:t>
      </w:r>
      <w:proofErr w:type="gramStart"/>
      <w:r w:rsidRPr="00C6312F">
        <w:rPr>
          <w:rFonts w:ascii="Times New Roman" w:hAnsi="Times New Roman" w:cs="Times New Roman"/>
          <w:b/>
          <w:szCs w:val="28"/>
          <w:u w:val="single"/>
        </w:rPr>
        <w:t>Музей истории образования</w:t>
      </w:r>
      <w:r w:rsidRPr="00C6312F">
        <w:rPr>
          <w:rFonts w:ascii="Times New Roman" w:hAnsi="Times New Roman" w:cs="Times New Roman"/>
          <w:szCs w:val="28"/>
        </w:rPr>
        <w:t xml:space="preserve"> (рук.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Дроздова Т.М.) и </w:t>
      </w:r>
      <w:r w:rsidRPr="00C6312F">
        <w:rPr>
          <w:rFonts w:ascii="Times New Roman" w:hAnsi="Times New Roman" w:cs="Times New Roman"/>
          <w:b/>
          <w:szCs w:val="28"/>
          <w:u w:val="single"/>
        </w:rPr>
        <w:t>Музей истории 254 Гвардейского стрелкового полка им. А. Матросова</w:t>
      </w:r>
      <w:r w:rsidRPr="00C6312F">
        <w:rPr>
          <w:rFonts w:ascii="Times New Roman" w:hAnsi="Times New Roman" w:cs="Times New Roman"/>
          <w:szCs w:val="28"/>
        </w:rPr>
        <w:t xml:space="preserve"> (рук. Федорова З.В.). </w:t>
      </w:r>
    </w:p>
    <w:p w:rsidR="00825452" w:rsidRPr="00C6312F" w:rsidRDefault="00825452" w:rsidP="002460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Деятельность музеев многогранна: пополнение фондов музея, организация и проведение выставок, конференций, экскурсий, выпуск информационно-методических материалов. </w:t>
      </w:r>
    </w:p>
    <w:p w:rsidR="00825452" w:rsidRPr="00C6312F" w:rsidRDefault="00825452" w:rsidP="002460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Музей истории образования </w:t>
      </w:r>
      <w:proofErr w:type="gramStart"/>
      <w:r w:rsidRPr="00C6312F">
        <w:rPr>
          <w:rFonts w:ascii="Times New Roman" w:hAnsi="Times New Roman" w:cs="Times New Roman"/>
          <w:szCs w:val="28"/>
        </w:rPr>
        <w:t>г</w:t>
      </w:r>
      <w:proofErr w:type="gramEnd"/>
      <w:r w:rsidRPr="00C6312F">
        <w:rPr>
          <w:rFonts w:ascii="Times New Roman" w:hAnsi="Times New Roman" w:cs="Times New Roman"/>
          <w:szCs w:val="28"/>
        </w:rPr>
        <w:t>. Великие Луки в течение ряда лет занимается духовно-нравственным воспитанием обучающихся средствами музейной педагогики. В рамках проекта «Музейно-храмовый комплекс…» эта работа проводилась с учащимися педагогического лицея (15 музейных занятий). В течение учебного года была подготовлена и открыта  тематическая выставка: «Судьбы, опаленные войной».  За учебный год проведено 28 экскурсий, которые посетили 445 чел. В музее проведена электронная паспортизация музейных фондов. За год поступил 31 экспонат, всего на учете - 2077 экспонатов.</w:t>
      </w:r>
    </w:p>
    <w:p w:rsidR="00825452" w:rsidRPr="00C6312F" w:rsidRDefault="00825452" w:rsidP="002460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Было продолжено активное сотрудничество с краеведческим музеем, Домом-музеем им. академика Виноградова, городским  Советом ветеранов, Музеем почты, городским архивом, клиром Вознесенского собора и Казанской церкви.</w:t>
      </w:r>
    </w:p>
    <w:p w:rsidR="00825452" w:rsidRPr="00C6312F" w:rsidRDefault="00825452" w:rsidP="0024601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Работа музея истории 254-го Гвардейского стрелкового полка </w:t>
      </w:r>
      <w:proofErr w:type="gramStart"/>
      <w:r w:rsidRPr="00C6312F">
        <w:rPr>
          <w:rFonts w:ascii="Times New Roman" w:hAnsi="Times New Roman" w:cs="Times New Roman"/>
          <w:szCs w:val="28"/>
        </w:rPr>
        <w:t>имени Героя Советского Союза Александра Матросова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проводилась по следующим направлениям:</w:t>
      </w:r>
    </w:p>
    <w:p w:rsidR="00825452" w:rsidRPr="00C6312F" w:rsidRDefault="00825452" w:rsidP="00A93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-организационная деятельность;</w:t>
      </w:r>
    </w:p>
    <w:p w:rsidR="00825452" w:rsidRPr="00C6312F" w:rsidRDefault="00825452" w:rsidP="00A93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-функционирование и развитие основной экспозиции;</w:t>
      </w:r>
    </w:p>
    <w:p w:rsidR="00825452" w:rsidRPr="00C6312F" w:rsidRDefault="00825452" w:rsidP="00A93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-образовательно-исследовательская деятельность;</w:t>
      </w:r>
    </w:p>
    <w:p w:rsidR="00825452" w:rsidRPr="00C6312F" w:rsidRDefault="00825452" w:rsidP="00A93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-работа с городским Советом ветеранов и бывшими военнослужащими, служившими в рядах полка им. А.Матросова;</w:t>
      </w:r>
    </w:p>
    <w:p w:rsidR="00825452" w:rsidRPr="00C6312F" w:rsidRDefault="00825452" w:rsidP="00A93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-сотрудничество с муниципальными музеями и музеями образовательных учреждений Псковской области;</w:t>
      </w:r>
    </w:p>
    <w:p w:rsidR="00825452" w:rsidRPr="00C6312F" w:rsidRDefault="00825452" w:rsidP="00A93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-историко-краеведческая работа.</w:t>
      </w:r>
    </w:p>
    <w:p w:rsidR="00825452" w:rsidRPr="00C6312F" w:rsidRDefault="00825452" w:rsidP="00A935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Работа музея в этом году была посвящена 70-летию Победы в Великой Отечественной войне. В связи с этим с февраля по март 2015 года в музее  проводилась активная экскурсионная работа. Проведено 20 экскурсий, на которых побывало 280 человек.   Обучающиеся учреждения активно посещали Музей, где знакомились с жизнью и подвигом А. Матросова. По результатам участия в городском смотре-конкурсе музеев образовательных учреждений муниципальной сферы образования, посвященном 70-летию Победы в Великой Отечественной войне, музей  истории 254-го Гвардейского стрелкового полка </w:t>
      </w:r>
      <w:proofErr w:type="gramStart"/>
      <w:r w:rsidRPr="00C6312F">
        <w:rPr>
          <w:rFonts w:ascii="Times New Roman" w:hAnsi="Times New Roman" w:cs="Times New Roman"/>
          <w:szCs w:val="28"/>
        </w:rPr>
        <w:t>имени Героя Советского Союза Александра Матросова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занял 1 место.</w:t>
      </w:r>
    </w:p>
    <w:p w:rsidR="00694C08" w:rsidRPr="00C6312F" w:rsidRDefault="00825452" w:rsidP="00694C08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На основании вышесказанного следует сделать вывод о том, что в учреждении созданы оптимальные условия для развития личности ребенка, растёт уровень профессиональной компетентности педагогов, разрабатываются и внедряются диагностические материалы по изучению </w:t>
      </w:r>
      <w:proofErr w:type="spellStart"/>
      <w:r w:rsidRPr="00C6312F">
        <w:rPr>
          <w:rFonts w:ascii="Times New Roman" w:hAnsi="Times New Roman" w:cs="Times New Roman"/>
          <w:szCs w:val="28"/>
        </w:rPr>
        <w:t>обученности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и воспитанности детей, занимающихся в детских объединениях ДДТ им. А</w:t>
      </w:r>
      <w:r w:rsidR="00694C08" w:rsidRPr="00C6312F">
        <w:rPr>
          <w:rFonts w:ascii="Times New Roman" w:hAnsi="Times New Roman" w:cs="Times New Roman"/>
          <w:szCs w:val="28"/>
        </w:rPr>
        <w:t>. Матросова.</w:t>
      </w:r>
    </w:p>
    <w:p w:rsidR="00EB3DAE" w:rsidRPr="00561976" w:rsidRDefault="00EB3DAE" w:rsidP="00694C08">
      <w:pPr>
        <w:tabs>
          <w:tab w:val="left" w:pos="1134"/>
        </w:tabs>
        <w:jc w:val="center"/>
        <w:rPr>
          <w:rFonts w:ascii="Times New Roman" w:hAnsi="Times New Roman" w:cs="Times New Roman"/>
          <w:szCs w:val="28"/>
        </w:rPr>
      </w:pPr>
      <w:r w:rsidRPr="0056197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1976">
        <w:rPr>
          <w:rFonts w:ascii="Times New Roman" w:hAnsi="Times New Roman" w:cs="Times New Roman"/>
          <w:b/>
          <w:sz w:val="24"/>
          <w:szCs w:val="24"/>
        </w:rPr>
        <w:t>. РАБОТА С СОЦИУМОМ</w:t>
      </w:r>
    </w:p>
    <w:p w:rsidR="00854777" w:rsidRPr="00C6312F" w:rsidRDefault="009D6B64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r w:rsidR="00854777" w:rsidRPr="00C6312F">
        <w:rPr>
          <w:rFonts w:ascii="Times New Roman" w:hAnsi="Times New Roman" w:cs="Times New Roman"/>
        </w:rPr>
        <w:t xml:space="preserve">В 2014 - 2015 учебном году администрацией учреждения было уделено большое внимание развитию взаимодействия и сотрудничества с высшими и средними профессиональными учебными заведениями (ВГСХА, ВЛГАФК, лесхоз - Техникум). Проведённые совместные мероприятия (экологический турнир «Знатоки природы», «Настоящие мальчишки, настоящие девчонки», городской туристический слёт, экологическая игра «По следам Робинзона», городская краеведческая конференция)  показали эффективность такого сотрудничества. </w:t>
      </w:r>
    </w:p>
    <w:p w:rsidR="00854777" w:rsidRPr="00C6312F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Была продолжена работа по взаимодействию и сотрудничеству с целью создания единого воспитательного пространства с общеобразовательными школами. Положительным примером является интеграция с МБОУ «Средняя общеобразовательная школа №5» (2007 – 2014 г.г.). </w:t>
      </w:r>
    </w:p>
    <w:p w:rsidR="00854777" w:rsidRPr="00C6312F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 Анализируя данную деятельность, можно сделать вывод о том, что в дальнейшем необходимо расширять сферу сотрудничества и с другими образовательными учреждениями.</w:t>
      </w:r>
    </w:p>
    <w:p w:rsidR="00854777" w:rsidRPr="00C6312F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Для обучающихся учреждения была организована деятельность детских объединений на базе школ города (таблица 8).</w:t>
      </w:r>
    </w:p>
    <w:p w:rsidR="00854777" w:rsidRPr="00C6312F" w:rsidRDefault="00854777" w:rsidP="00854777">
      <w:pPr>
        <w:pStyle w:val="3"/>
        <w:rPr>
          <w:sz w:val="22"/>
        </w:rPr>
      </w:pPr>
    </w:p>
    <w:p w:rsidR="00854777" w:rsidRPr="00C6312F" w:rsidRDefault="00854777" w:rsidP="00854777">
      <w:pPr>
        <w:pStyle w:val="3"/>
        <w:rPr>
          <w:sz w:val="22"/>
        </w:rPr>
      </w:pPr>
      <w:r w:rsidRPr="00C6312F">
        <w:rPr>
          <w:sz w:val="22"/>
        </w:rPr>
        <w:t>Таблица 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8"/>
        <w:gridCol w:w="1800"/>
        <w:gridCol w:w="1723"/>
      </w:tblGrid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Учреждение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Количество объединений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Количество учащихся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1.  МБОУ «Средняя общеобразовательная школа № 1»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130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2.  МБОУ «Средняя общеобразовательная школа № 2»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59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 xml:space="preserve">3.  МБОУ Гимназия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4.  МАОУ «Педагогический лицей»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140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5.  МБОУ «Средняя общеобразовательная школа № 5»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74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6.  МБОУ «Средняя общеобразовательная школа № 6»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7.  МБОУ «Средняя общеобразовательная школа № 7»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94</w:t>
            </w:r>
          </w:p>
        </w:tc>
      </w:tr>
      <w:tr w:rsidR="00854777" w:rsidRPr="00C6312F" w:rsidTr="00854777">
        <w:trPr>
          <w:trHeight w:val="2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8.  МАОУ «Кадетская школа»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71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9. МБОУ «Средняя общеобразовательная школа №9»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78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10.  МБОУ Лицей №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11. МАОУ «Лицей № 11»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46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12. МАОУ «Средняя общеобразовательная школа № 12»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82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13. МБОУ «Средняя общеобразовательная школа № 13»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854777" w:rsidRPr="00C6312F" w:rsidTr="00854777">
        <w:trPr>
          <w:trHeight w:val="33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14. МАОУ «Средняя общеобразовательная школа № 16»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142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15. МБОУ «Средняя общеобразовательная школа №17»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36</w:t>
            </w: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4777" w:rsidRPr="00C6312F" w:rsidTr="0085477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87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6312F">
              <w:rPr>
                <w:rFonts w:ascii="Times New Roman" w:hAnsi="Times New Roman" w:cs="Times New Roman"/>
                <w:szCs w:val="28"/>
              </w:rPr>
              <w:t>1040</w:t>
            </w:r>
          </w:p>
        </w:tc>
      </w:tr>
    </w:tbl>
    <w:p w:rsidR="00854777" w:rsidRPr="00C6312F" w:rsidRDefault="00854777" w:rsidP="00854777">
      <w:pPr>
        <w:ind w:firstLine="720"/>
        <w:jc w:val="both"/>
        <w:rPr>
          <w:rFonts w:ascii="Times New Roman" w:hAnsi="Times New Roman" w:cs="Times New Roman"/>
        </w:rPr>
      </w:pPr>
    </w:p>
    <w:p w:rsidR="00854777" w:rsidRPr="00C6312F" w:rsidRDefault="00854777" w:rsidP="00A935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        Все занятия на базе школ города были включены в единое учебное расписание школ. В апреле 2014 г. договора были заключены на 3-5 лет (требования о соответствии законодательной базы ФЗ «Об образовании в РФ»).</w:t>
      </w:r>
    </w:p>
    <w:p w:rsidR="00854777" w:rsidRPr="00C6312F" w:rsidRDefault="00854777" w:rsidP="00A93588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>Педагоги ДДТ оказывали методическую помощь учителям школ, для них проводились мастер - классы. Педагогами учреждения были проведены мастер - классы для учителей технологии и педагогов дополнительного образования образовательных учреждений города и Великолукского района. Мастер - класс «Ёлочное украшение «Снежинка» в технике макраме провела Брюханова О.Г., «Веничек благополучия» - Юрченко И.Г., «</w:t>
      </w:r>
      <w:proofErr w:type="spellStart"/>
      <w:r w:rsidRPr="00C6312F">
        <w:rPr>
          <w:rFonts w:ascii="Times New Roman" w:hAnsi="Times New Roman" w:cs="Times New Roman"/>
          <w:szCs w:val="28"/>
        </w:rPr>
        <w:t>Декупаж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на стекле» - Лазарева В.Ф.При проведении мастер - классов педагогами было использовано современное </w:t>
      </w:r>
      <w:proofErr w:type="spellStart"/>
      <w:r w:rsidRPr="00C6312F">
        <w:rPr>
          <w:rFonts w:ascii="Times New Roman" w:hAnsi="Times New Roman" w:cs="Times New Roman"/>
          <w:szCs w:val="28"/>
        </w:rPr>
        <w:t>мультимедийное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оборудование. </w:t>
      </w:r>
    </w:p>
    <w:p w:rsidR="00854777" w:rsidRPr="00C6312F" w:rsidRDefault="00854777" w:rsidP="00A9358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C6312F">
        <w:rPr>
          <w:rFonts w:ascii="Times New Roman" w:hAnsi="Times New Roman" w:cs="Times New Roman"/>
        </w:rPr>
        <w:t>Активную деятельность по взаимодействию с детским сообществом осуществляют активисты из городской детской общественной организации «Лучане» (рук.</w:t>
      </w:r>
      <w:proofErr w:type="gramEnd"/>
      <w:r w:rsidRPr="00C6312F">
        <w:rPr>
          <w:rFonts w:ascii="Times New Roman" w:hAnsi="Times New Roman" w:cs="Times New Roman"/>
        </w:rPr>
        <w:t xml:space="preserve"> Сергеева М.С.). Для детей, посещающих ГУСО «Социально-реабилитационный центр для несовершеннолетних» были проведены новогодние концерты и утренники. Акцию «Доброта» и итоговый концерт цирковой студии «Грация» «Лучане» провели для учащихся ГОУ «Образовательная школа № 9 специального 8 - го вида» и для детей из школы - интерната для детей - сирот и детей, оставшихся без попечения родителей.</w:t>
      </w:r>
    </w:p>
    <w:p w:rsidR="00854777" w:rsidRPr="00C6312F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lastRenderedPageBreak/>
        <w:t>Активисты ДОО «Дружба» к/</w:t>
      </w:r>
      <w:proofErr w:type="spellStart"/>
      <w:r w:rsidRPr="00C6312F">
        <w:rPr>
          <w:rFonts w:ascii="Times New Roman" w:hAnsi="Times New Roman" w:cs="Times New Roman"/>
        </w:rPr>
        <w:t>ш</w:t>
      </w:r>
      <w:proofErr w:type="spellEnd"/>
      <w:r w:rsidRPr="00C6312F">
        <w:rPr>
          <w:rFonts w:ascii="Times New Roman" w:hAnsi="Times New Roman" w:cs="Times New Roman"/>
        </w:rPr>
        <w:t xml:space="preserve"> «АТМА» организовали  и провели несколько концертов и спектаклей для воспитанников МБДОУ «Центр развития ребенка – </w:t>
      </w:r>
      <w:proofErr w:type="spellStart"/>
      <w:r w:rsidRPr="00C6312F">
        <w:rPr>
          <w:rFonts w:ascii="Times New Roman" w:hAnsi="Times New Roman" w:cs="Times New Roman"/>
        </w:rPr>
        <w:t>д</w:t>
      </w:r>
      <w:proofErr w:type="spellEnd"/>
      <w:r w:rsidRPr="00C6312F">
        <w:rPr>
          <w:rFonts w:ascii="Times New Roman" w:hAnsi="Times New Roman" w:cs="Times New Roman"/>
        </w:rPr>
        <w:t>/с №3» и центра молодых инвалидов.</w:t>
      </w:r>
    </w:p>
    <w:p w:rsidR="00854777" w:rsidRPr="00C6312F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Активисты из городской ассоциации старшеклассников «КЛАСС» на протяжении многих лет сотрудничают с жителями и администрацией Дома ветеранов и оказывают им посильную помощь в организации концертов, праздников, встреч, уборке территории, прилегающей к этому учреждению. </w:t>
      </w:r>
    </w:p>
    <w:p w:rsidR="00854777" w:rsidRPr="00C6312F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Доброй традицией депутатов городской школьной Думы стало сотрудничество с администрацией и находящимися на лечении детьми из городской детской больницы, детским отделением 2 - ой областной психиатрической больницы (п. </w:t>
      </w:r>
      <w:proofErr w:type="spellStart"/>
      <w:r w:rsidRPr="00C6312F">
        <w:rPr>
          <w:rFonts w:ascii="Times New Roman" w:hAnsi="Times New Roman" w:cs="Times New Roman"/>
        </w:rPr>
        <w:t>Суханово</w:t>
      </w:r>
      <w:proofErr w:type="spellEnd"/>
      <w:r w:rsidRPr="00C6312F">
        <w:rPr>
          <w:rFonts w:ascii="Times New Roman" w:hAnsi="Times New Roman" w:cs="Times New Roman"/>
        </w:rPr>
        <w:t xml:space="preserve">), хирургического детского отделения центральной городской больницы. Для своих социальных партнёров старшеклассники устраивают праздники, концерты, посиделки, утренники. Нововведением прошедшего учебного года стало проведение праздников для детей в рамках акции «Праздник детям» в городском парке культуры и отдыха. </w:t>
      </w:r>
    </w:p>
    <w:p w:rsidR="00EB3DAE" w:rsidRPr="00C6312F" w:rsidRDefault="00854777" w:rsidP="00854777">
      <w:pPr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Анализ раздела «Работа с социумом» позволяет сделать вывод о том, что в учреждении хорошо поставлена совместная работа коллектива ДДТ со школьными коллективами и учреждениями города. Развитие сотрудничества в дальнейшем позволит педагогам учреждения найти новые формы и методы построения учебных занятий, в организации воспитательных мероприятий.</w:t>
      </w:r>
    </w:p>
    <w:p w:rsidR="00EB3DAE" w:rsidRPr="00C6312F" w:rsidRDefault="00EB3DAE" w:rsidP="00EB3DAE">
      <w:pPr>
        <w:pStyle w:val="3"/>
        <w:rPr>
          <w:sz w:val="22"/>
          <w:szCs w:val="24"/>
        </w:rPr>
      </w:pPr>
    </w:p>
    <w:p w:rsidR="00854777" w:rsidRPr="00C6312F" w:rsidRDefault="00854777" w:rsidP="00390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6312F">
        <w:rPr>
          <w:rFonts w:ascii="Times New Roman" w:hAnsi="Times New Roman" w:cs="Times New Roman"/>
          <w:b/>
          <w:sz w:val="24"/>
          <w:lang w:val="en-US"/>
        </w:rPr>
        <w:t>IV</w:t>
      </w:r>
      <w:r w:rsidRPr="00C6312F">
        <w:rPr>
          <w:rFonts w:ascii="Times New Roman" w:hAnsi="Times New Roman" w:cs="Times New Roman"/>
          <w:b/>
          <w:sz w:val="24"/>
        </w:rPr>
        <w:t>.ОРГАНИЗАЦИОННО-МАССОВАЯ РАБОТА</w:t>
      </w:r>
    </w:p>
    <w:p w:rsidR="00854777" w:rsidRPr="00C6312F" w:rsidRDefault="00854777" w:rsidP="00854777">
      <w:pPr>
        <w:ind w:left="2149"/>
        <w:rPr>
          <w:rFonts w:ascii="Times New Roman" w:hAnsi="Times New Roman" w:cs="Times New Roman"/>
          <w:b/>
        </w:rPr>
      </w:pPr>
    </w:p>
    <w:p w:rsidR="00854777" w:rsidRPr="00C6312F" w:rsidRDefault="00854777" w:rsidP="00A9358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В 2014 – 2015 учебном году работники ДДТ провели следующие мероприятия:</w:t>
      </w:r>
    </w:p>
    <w:p w:rsidR="00854777" w:rsidRPr="00C6312F" w:rsidRDefault="00854777" w:rsidP="00854777">
      <w:pPr>
        <w:jc w:val="right"/>
        <w:rPr>
          <w:rFonts w:ascii="Times New Roman" w:hAnsi="Times New Roman" w:cs="Times New Roman"/>
        </w:rPr>
      </w:pPr>
    </w:p>
    <w:p w:rsidR="00854777" w:rsidRPr="00C6312F" w:rsidRDefault="00854777" w:rsidP="00854777">
      <w:pPr>
        <w:jc w:val="right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Таблица 9.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25"/>
        <w:gridCol w:w="2977"/>
        <w:gridCol w:w="2551"/>
      </w:tblGrid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№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>/</w:t>
            </w:r>
            <w:proofErr w:type="spellStart"/>
            <w:r w:rsidRPr="00C631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25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312F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туристический слёт среди учащихся общеобразовательных учреждений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З.В.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Городская экологическая игра «По следам Робинзона» 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Тишкова А.А.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Городская выставка из бросового материала «Оглянись вокруг»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Учащиеся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Тишкова А.А.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  Городская конференция ДОО «Лучане»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Члены ДОО «Лучане»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Сергеева М.С.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Конференция городской ассоциации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старшеклас-сников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 xml:space="preserve"> «КЛАСС»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Старшеклассники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 Т.А.,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Конкурс «Есть улицы центральные»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З.В.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proofErr w:type="gramStart"/>
            <w:r w:rsidRPr="00C6312F">
              <w:rPr>
                <w:rFonts w:ascii="Times New Roman" w:hAnsi="Times New Roman" w:cs="Times New Roman"/>
              </w:rPr>
              <w:t>Открытое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личное </w:t>
            </w:r>
            <w:proofErr w:type="spellStart"/>
            <w:r w:rsidRPr="00C6312F">
              <w:rPr>
                <w:rFonts w:ascii="Times New Roman" w:hAnsi="Times New Roman" w:cs="Times New Roman"/>
              </w:rPr>
              <w:t>первенст-во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г. Великие Луки  по спортивному </w:t>
            </w:r>
            <w:proofErr w:type="spellStart"/>
            <w:r w:rsidRPr="00C6312F">
              <w:rPr>
                <w:rFonts w:ascii="Times New Roman" w:hAnsi="Times New Roman" w:cs="Times New Roman"/>
              </w:rPr>
              <w:t>ориентирова-нию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спортив-ному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 xml:space="preserve"> ориентированию </w:t>
            </w:r>
            <w:proofErr w:type="spellStart"/>
            <w:r w:rsidRPr="00C6312F">
              <w:rPr>
                <w:rFonts w:ascii="Times New Roman" w:hAnsi="Times New Roman" w:cs="Times New Roman"/>
              </w:rPr>
              <w:t>сре-ди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обучающихся общеобразовательных учреждений города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Открытые соревнования </w:t>
            </w:r>
            <w:proofErr w:type="gramStart"/>
            <w:r w:rsidRPr="00C6312F">
              <w:rPr>
                <w:rFonts w:ascii="Times New Roman" w:hAnsi="Times New Roman" w:cs="Times New Roman"/>
              </w:rPr>
              <w:t>по спортивному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6312F">
              <w:rPr>
                <w:rFonts w:ascii="Times New Roman" w:hAnsi="Times New Roman" w:cs="Times New Roman"/>
              </w:rPr>
              <w:t>ориентирова-нию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«Ура, каникулы!»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этап экологического конкурса «Природа вокруг нас»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Тишкова А.А.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конкурс детского рисунка, посвящённый Дню матери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детских объединений ДДТ, школ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И.Л.,</w:t>
            </w:r>
          </w:p>
          <w:p w:rsidR="00854777" w:rsidRPr="00C6312F" w:rsidRDefault="00854777" w:rsidP="00390899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Лазарева В.Ф.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Городские соревнования  по  спортивному туризму в закрытых помещениях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День рождения ДОО «Лучане»,  конкурс «Танцуйте вместе с нами»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Члены ДОО «Лучане»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Сергеева М.С.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Конкурс – путешествие «</w:t>
            </w:r>
            <w:proofErr w:type="spellStart"/>
            <w:r w:rsidRPr="00C6312F">
              <w:rPr>
                <w:rFonts w:ascii="Times New Roman" w:hAnsi="Times New Roman" w:cs="Times New Roman"/>
              </w:rPr>
              <w:t>Непровинциальные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имена»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З.В.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Городские соревнования по ТПТ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</w:t>
            </w:r>
          </w:p>
        </w:tc>
      </w:tr>
      <w:tr w:rsidR="00854777" w:rsidRPr="00C6312F" w:rsidTr="00390899">
        <w:trPr>
          <w:trHeight w:val="1224"/>
        </w:trPr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Новогодняя акция «Благотворительная ёлка»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Дети, находящиеся на лечении в больницах, обучающиеся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 Т.А.,</w:t>
            </w:r>
          </w:p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Городская краеведческая конференция 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Фёдорова З.В., </w:t>
            </w:r>
            <w:proofErr w:type="spellStart"/>
            <w:r w:rsidRPr="00C6312F">
              <w:rPr>
                <w:rFonts w:ascii="Times New Roman" w:hAnsi="Times New Roman" w:cs="Times New Roman"/>
              </w:rPr>
              <w:t>Белюкова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Турнир учебных заведений по игре «Что? Где? Когда?»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proofErr w:type="gramStart"/>
            <w:r w:rsidRPr="00C6312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общеобразовательных </w:t>
            </w:r>
            <w:r w:rsidRPr="00C6312F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2551" w:type="dxa"/>
          </w:tcPr>
          <w:p w:rsidR="00854777" w:rsidRPr="00C6312F" w:rsidRDefault="00854777" w:rsidP="003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lastRenderedPageBreak/>
              <w:t>Белюкова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экологический турнир «Знатоки природы Великих Лук»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Тишкова А.А.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конкурс  вокалистов и вокальных групп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Учащиеся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Лазарева В.Ф.,</w:t>
            </w:r>
          </w:p>
          <w:p w:rsidR="00854777" w:rsidRPr="00C6312F" w:rsidRDefault="00854777" w:rsidP="00390899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И.Л.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Праздник «Масленица»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Учащиеся микрорайона «Северный»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Голубовская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  Юнармейская игра «Настоящие мальчишки, настоящие девчонки»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Учащиеся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Сергеева М.С.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Праздник русской</w:t>
            </w:r>
          </w:p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 Воинской Славы  (ДОО «Дружба»)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Обучающиеся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микро-района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 xml:space="preserve"> «Северный»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Голубовская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этап областного конкурса исследовательских работ «Мой край»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Учащиеся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Тишкова А.А.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Лагерь актива «Лидер»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Члены ДОО «Лучане»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Сергеева М.С.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Областные соревнования по спортивному туризму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312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Акция «Мой младший друг»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Обучащиеся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начального звена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общеобразова-тельных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 xml:space="preserve"> учреждений Северного микрорайона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Голубовская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конкурс «Ученик года - 2015»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AA2F28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Т.А., Сергеева М.С.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Городская выставка декора </w:t>
            </w:r>
            <w:proofErr w:type="gramStart"/>
            <w:r w:rsidRPr="00C6312F">
              <w:rPr>
                <w:rFonts w:ascii="Times New Roman" w:hAnsi="Times New Roman" w:cs="Times New Roman"/>
              </w:rPr>
              <w:t>-</w:t>
            </w:r>
            <w:proofErr w:type="spellStart"/>
            <w:r w:rsidRPr="00C6312F">
              <w:rPr>
                <w:rFonts w:ascii="Times New Roman" w:hAnsi="Times New Roman" w:cs="Times New Roman"/>
              </w:rPr>
              <w:t>т</w:t>
            </w:r>
            <w:proofErr w:type="gramEnd"/>
            <w:r w:rsidRPr="00C6312F">
              <w:rPr>
                <w:rFonts w:ascii="Times New Roman" w:hAnsi="Times New Roman" w:cs="Times New Roman"/>
              </w:rPr>
              <w:t>ивно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- прикладного </w:t>
            </w:r>
            <w:proofErr w:type="spellStart"/>
            <w:r w:rsidRPr="00C6312F">
              <w:rPr>
                <w:rFonts w:ascii="Times New Roman" w:hAnsi="Times New Roman" w:cs="Times New Roman"/>
              </w:rPr>
              <w:t>твор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C6312F">
              <w:rPr>
                <w:rFonts w:ascii="Times New Roman" w:hAnsi="Times New Roman" w:cs="Times New Roman"/>
              </w:rPr>
              <w:t>чества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И.Л.,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Лазарева В.Ф.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Городской смотр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театраль-ных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 xml:space="preserve"> коллективов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И.Л.,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Лазарева В.Ф.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Городские соревнования по ТПТ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Малкина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Выставка в музее истории образования  «Опаленные </w:t>
            </w:r>
            <w:r w:rsidRPr="00C6312F">
              <w:rPr>
                <w:rFonts w:ascii="Times New Roman" w:hAnsi="Times New Roman" w:cs="Times New Roman"/>
              </w:rPr>
              <w:lastRenderedPageBreak/>
              <w:t>войной…»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lastRenderedPageBreak/>
              <w:t xml:space="preserve">Обучающиеся общеобразовательных </w:t>
            </w:r>
            <w:r w:rsidRPr="00C6312F">
              <w:rPr>
                <w:rFonts w:ascii="Times New Roman" w:hAnsi="Times New Roman" w:cs="Times New Roman"/>
              </w:rPr>
              <w:lastRenderedPageBreak/>
              <w:t>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lastRenderedPageBreak/>
              <w:t>Дроздова Т.М.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Игра «Путешествие по улицам города Воинской Славы»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Учащиеся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 Сергеева М.С.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Игра «Интеллектуальная </w:t>
            </w:r>
            <w:proofErr w:type="gramStart"/>
            <w:r w:rsidRPr="00C6312F">
              <w:rPr>
                <w:rFonts w:ascii="Times New Roman" w:hAnsi="Times New Roman" w:cs="Times New Roman"/>
              </w:rPr>
              <w:t>хряпа</w:t>
            </w:r>
            <w:proofErr w:type="gramEnd"/>
            <w:r w:rsidRPr="00C631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Учащиеся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Белюкова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35. 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Конкурсная программа «Великие Луки – город воинской славы»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Голубовская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Городские соревнования </w:t>
            </w:r>
            <w:proofErr w:type="gramStart"/>
            <w:r w:rsidRPr="00C6312F">
              <w:rPr>
                <w:rFonts w:ascii="Times New Roman" w:hAnsi="Times New Roman" w:cs="Times New Roman"/>
              </w:rPr>
              <w:t>по спортивному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12F">
              <w:rPr>
                <w:rFonts w:ascii="Times New Roman" w:hAnsi="Times New Roman" w:cs="Times New Roman"/>
              </w:rPr>
              <w:t>ориентирова-нию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«Великолукский подснежник»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Малкина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Областной фестиваль искусств «Открытое пространство»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12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Федорова И.Л.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Городская краеведческая конференция </w:t>
            </w:r>
            <w:proofErr w:type="gramStart"/>
            <w:r w:rsidRPr="00C6312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Фёдорова З.В., </w:t>
            </w:r>
            <w:proofErr w:type="spellStart"/>
            <w:r w:rsidRPr="00C6312F">
              <w:rPr>
                <w:rFonts w:ascii="Times New Roman" w:hAnsi="Times New Roman" w:cs="Times New Roman"/>
              </w:rPr>
              <w:t>Белюкова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854777" w:rsidRPr="00C6312F" w:rsidTr="00854777">
        <w:trPr>
          <w:trHeight w:val="1090"/>
        </w:trPr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Городская акция «Обелиск у дороги»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Малкина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Всероссийский конкурс-практикум детско-юношеского вокального и чтецкого творчества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312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Федорова И.Л.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Городские соревнования по спортивному туризму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Малкина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Городской смотр хореографических коллективов </w:t>
            </w:r>
          </w:p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города, обучающиеся детских объединений ДДТ, воспитанники МДОУ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И.Л.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Лазарева В.Ф.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Акция «Цветы памяти»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Депутаты городской школьной Думы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 Т.А.,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Акция «Праздник детям»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 Т.А.,</w:t>
            </w:r>
          </w:p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Городской турнир по «Своей игре»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Белюкова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Областная выставка рождественской открытки «Святое Рождество»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312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Лазарева В.Ф.</w:t>
            </w:r>
          </w:p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И.Л.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Выпускной для 4-  классов, занимающихся по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програм-ме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 xml:space="preserve"> «Город Мастеров» 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312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AA2F28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Котельникова И.В., Сергеева М.С.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Торжественный прием у директора учреждения обучающихся, достигших высоких результатов в областных и Всероссийских конкурсах, соревнованиях и др.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312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6312F">
              <w:rPr>
                <w:rFonts w:ascii="Times New Roman" w:hAnsi="Times New Roman" w:cs="Times New Roman"/>
              </w:rPr>
              <w:t xml:space="preserve">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Т.А.,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Котельникова И.В.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proofErr w:type="gramStart"/>
            <w:r w:rsidRPr="00C6312F">
              <w:rPr>
                <w:rFonts w:ascii="Times New Roman" w:hAnsi="Times New Roman" w:cs="Times New Roman"/>
              </w:rPr>
              <w:t>спортив-ному</w:t>
            </w:r>
            <w:proofErr w:type="spellEnd"/>
            <w:proofErr w:type="gramEnd"/>
            <w:r w:rsidRPr="00C6312F">
              <w:rPr>
                <w:rFonts w:ascii="Times New Roman" w:hAnsi="Times New Roman" w:cs="Times New Roman"/>
              </w:rPr>
              <w:t xml:space="preserve"> ориентированию  среди учащейся молодёжи Псковской области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Малкина Е.А.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Областной конкурс социального проектирования «Я – гражданин России»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Городская школьная Дума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Т.А.,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Экскурсии в музее истории 254-го Гвардейского стрелкового полка им. Героя Советского Союза А.Матросова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города, обучающиеся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Кузнецова Н.А.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Акция «День дошкольника»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Депутаты городской школьной Думы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К.П., Зернова Т.А.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Областная </w:t>
            </w:r>
            <w:proofErr w:type="spellStart"/>
            <w:r w:rsidRPr="00C6312F">
              <w:rPr>
                <w:rFonts w:ascii="Times New Roman" w:hAnsi="Times New Roman" w:cs="Times New Roman"/>
              </w:rPr>
              <w:t>туриада</w:t>
            </w:r>
            <w:proofErr w:type="spellEnd"/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Обучающиеся общеобразовательных учреждений города, обучающиеся детских объединений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Фёдорова З.В.,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Кудрявцева Е.А.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Акция «Чистый город»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Депутаты городской школьной Думы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Зернова Т.А., </w:t>
            </w: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854777" w:rsidRPr="00C6312F" w:rsidTr="00AA2F28">
        <w:trPr>
          <w:trHeight w:val="665"/>
        </w:trPr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Акция «Мой младший друг»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Депутаты городской школьной Думы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Зернова Т.А., </w:t>
            </w: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Праздник выпускников «Бригантина»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Выпускники школ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Т.А.</w:t>
            </w:r>
          </w:p>
        </w:tc>
      </w:tr>
      <w:tr w:rsidR="00854777" w:rsidRPr="00C6312F" w:rsidTr="00561976">
        <w:trPr>
          <w:trHeight w:val="840"/>
        </w:trPr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Областной конкурс лидеров ДОО «Формула успеха»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Депутаты городской школьной Думы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Зернова Т.А., </w:t>
            </w:r>
            <w:proofErr w:type="spellStart"/>
            <w:r w:rsidRPr="00C6312F">
              <w:rPr>
                <w:rFonts w:ascii="Times New Roman" w:hAnsi="Times New Roman" w:cs="Times New Roman"/>
              </w:rPr>
              <w:t>Финоженкова</w:t>
            </w:r>
            <w:proofErr w:type="spellEnd"/>
            <w:r w:rsidRPr="00C6312F">
              <w:rPr>
                <w:rFonts w:ascii="Times New Roman" w:hAnsi="Times New Roman" w:cs="Times New Roman"/>
              </w:rPr>
              <w:t xml:space="preserve"> К.П.</w:t>
            </w:r>
          </w:p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Вручение выпускникам школ медалей «За успехи в учении»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Выпускники школ города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Т.А.</w:t>
            </w:r>
          </w:p>
        </w:tc>
      </w:tr>
      <w:tr w:rsidR="00854777" w:rsidRPr="00C6312F" w:rsidTr="00854777">
        <w:tc>
          <w:tcPr>
            <w:tcW w:w="0" w:type="auto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625" w:type="dxa"/>
          </w:tcPr>
          <w:p w:rsidR="00854777" w:rsidRPr="00C6312F" w:rsidRDefault="00854777" w:rsidP="00854777">
            <w:pPr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Торжественный концерт, посвященный 65-летию ДДТ</w:t>
            </w:r>
          </w:p>
        </w:tc>
        <w:tc>
          <w:tcPr>
            <w:tcW w:w="2977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Педагоги и обучающиеся ДДТ</w:t>
            </w:r>
          </w:p>
        </w:tc>
        <w:tc>
          <w:tcPr>
            <w:tcW w:w="2551" w:type="dxa"/>
          </w:tcPr>
          <w:p w:rsidR="00854777" w:rsidRPr="00C6312F" w:rsidRDefault="00854777" w:rsidP="00854777">
            <w:pPr>
              <w:jc w:val="center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Зернова Т.А., Сергеева М.С.</w:t>
            </w:r>
          </w:p>
        </w:tc>
      </w:tr>
    </w:tbl>
    <w:p w:rsidR="00A93588" w:rsidRDefault="00A93588" w:rsidP="00A93588">
      <w:pPr>
        <w:rPr>
          <w:rFonts w:ascii="Times New Roman" w:hAnsi="Times New Roman" w:cs="Times New Roman"/>
        </w:rPr>
      </w:pPr>
    </w:p>
    <w:p w:rsidR="00854777" w:rsidRPr="00561976" w:rsidRDefault="00EB3DAE" w:rsidP="00A93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197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61976"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p w:rsidR="00854777" w:rsidRPr="00C6312F" w:rsidRDefault="00854777" w:rsidP="00854777">
      <w:pPr>
        <w:jc w:val="both"/>
        <w:rPr>
          <w:rFonts w:ascii="Times New Roman" w:hAnsi="Times New Roman" w:cs="Times New Roman"/>
          <w:sz w:val="24"/>
        </w:rPr>
      </w:pPr>
    </w:p>
    <w:p w:rsidR="00854777" w:rsidRPr="00A93588" w:rsidRDefault="00854777" w:rsidP="00A93588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93588">
        <w:rPr>
          <w:rFonts w:ascii="Times New Roman" w:hAnsi="Times New Roman" w:cs="Times New Roman"/>
        </w:rPr>
        <w:t xml:space="preserve">Работа с родителями обучающихся осуществляется через родительские собрания, открытые занятия, индивидуальные консультации, привлечение родителей к совместным с детьми мероприятиям. Тесное сотрудничество с родителями налажено у педагогов: Ярового А.П., Пономаревой Е.Г., Фёдоровой И.Л., Степановой Э.В., Егоровой С.В., Зерновой Т.А., </w:t>
      </w:r>
      <w:proofErr w:type="spellStart"/>
      <w:r w:rsidRPr="00A93588">
        <w:rPr>
          <w:rFonts w:ascii="Times New Roman" w:hAnsi="Times New Roman" w:cs="Times New Roman"/>
        </w:rPr>
        <w:t>Финоженковой</w:t>
      </w:r>
      <w:proofErr w:type="spellEnd"/>
      <w:r w:rsidRPr="00A93588">
        <w:rPr>
          <w:rFonts w:ascii="Times New Roman" w:hAnsi="Times New Roman" w:cs="Times New Roman"/>
        </w:rPr>
        <w:t xml:space="preserve"> К.П., </w:t>
      </w:r>
      <w:proofErr w:type="spellStart"/>
      <w:r w:rsidRPr="00A93588">
        <w:rPr>
          <w:rFonts w:ascii="Times New Roman" w:hAnsi="Times New Roman" w:cs="Times New Roman"/>
        </w:rPr>
        <w:t>Яненсон</w:t>
      </w:r>
      <w:proofErr w:type="spellEnd"/>
      <w:r w:rsidRPr="00A93588">
        <w:rPr>
          <w:rFonts w:ascii="Times New Roman" w:hAnsi="Times New Roman" w:cs="Times New Roman"/>
        </w:rPr>
        <w:t xml:space="preserve"> И.Б., Юрченко И.Г., Кольцовой Л.Л., Громовой Л.В.</w:t>
      </w:r>
    </w:p>
    <w:p w:rsidR="00854777" w:rsidRPr="00A93588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93588">
        <w:rPr>
          <w:rFonts w:ascii="Times New Roman" w:hAnsi="Times New Roman" w:cs="Times New Roman"/>
        </w:rPr>
        <w:t>В комнате школьников «</w:t>
      </w:r>
      <w:proofErr w:type="spellStart"/>
      <w:r w:rsidRPr="00A93588">
        <w:rPr>
          <w:rFonts w:ascii="Times New Roman" w:hAnsi="Times New Roman" w:cs="Times New Roman"/>
        </w:rPr>
        <w:t>Атма</w:t>
      </w:r>
      <w:proofErr w:type="spellEnd"/>
      <w:r w:rsidRPr="00A93588">
        <w:rPr>
          <w:rFonts w:ascii="Times New Roman" w:hAnsi="Times New Roman" w:cs="Times New Roman"/>
        </w:rPr>
        <w:t>» уделяется большое внимание организации совместного досуга обучающихся и их родителей. Родительский комитет к/</w:t>
      </w:r>
      <w:proofErr w:type="spellStart"/>
      <w:r w:rsidRPr="00A93588">
        <w:rPr>
          <w:rFonts w:ascii="Times New Roman" w:hAnsi="Times New Roman" w:cs="Times New Roman"/>
        </w:rPr>
        <w:t>ш</w:t>
      </w:r>
      <w:proofErr w:type="spellEnd"/>
      <w:r w:rsidRPr="00A93588">
        <w:rPr>
          <w:rFonts w:ascii="Times New Roman" w:hAnsi="Times New Roman" w:cs="Times New Roman"/>
        </w:rPr>
        <w:t xml:space="preserve"> «</w:t>
      </w:r>
      <w:proofErr w:type="spellStart"/>
      <w:r w:rsidRPr="00A93588">
        <w:rPr>
          <w:rFonts w:ascii="Times New Roman" w:hAnsi="Times New Roman" w:cs="Times New Roman"/>
        </w:rPr>
        <w:t>Атма</w:t>
      </w:r>
      <w:proofErr w:type="spellEnd"/>
      <w:r w:rsidRPr="00A93588">
        <w:rPr>
          <w:rFonts w:ascii="Times New Roman" w:hAnsi="Times New Roman" w:cs="Times New Roman"/>
        </w:rPr>
        <w:t xml:space="preserve">» в течение года принимает активное участие в организации и проведении массовых мероприятий, праздников, концертов. </w:t>
      </w:r>
    </w:p>
    <w:p w:rsidR="00854777" w:rsidRPr="00A93588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93588">
        <w:rPr>
          <w:rFonts w:ascii="Times New Roman" w:hAnsi="Times New Roman" w:cs="Times New Roman"/>
        </w:rPr>
        <w:t xml:space="preserve">На протяжении 7 - ми лет традиционной формой по привлечению социальных партнёров (родителей) к деятельности депутатов городской школьной Думы является ежегодное родительское собрание, на котором старшеклассники </w:t>
      </w:r>
      <w:proofErr w:type="gramStart"/>
      <w:r w:rsidRPr="00A93588">
        <w:rPr>
          <w:rFonts w:ascii="Times New Roman" w:hAnsi="Times New Roman" w:cs="Times New Roman"/>
        </w:rPr>
        <w:t>отчитываются о</w:t>
      </w:r>
      <w:proofErr w:type="gramEnd"/>
      <w:r w:rsidRPr="00A93588">
        <w:rPr>
          <w:rFonts w:ascii="Times New Roman" w:hAnsi="Times New Roman" w:cs="Times New Roman"/>
        </w:rPr>
        <w:t xml:space="preserve"> своей работе и приглашают родителей к сотрудничеству. Результатом этих собраний становится совместная деятельность в рамках города и области.</w:t>
      </w:r>
    </w:p>
    <w:p w:rsidR="00854777" w:rsidRPr="00A93588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93588">
        <w:rPr>
          <w:rFonts w:ascii="Times New Roman" w:hAnsi="Times New Roman" w:cs="Times New Roman"/>
        </w:rPr>
        <w:t>В связи с проведением в учреждении итоговых занятий педагогами учреждения родители практически из всех детских объединений учреждения присутствовали на этих занятиях. Такая совместная деятельность стала значимой и результативной для учреждения. Родители принимают непосредственное участие в подготовке и проведении конкурсов, выставок, фестивалей, выступая в роли социальных партнеров.</w:t>
      </w:r>
    </w:p>
    <w:p w:rsidR="00854777" w:rsidRPr="00A93588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93588">
        <w:rPr>
          <w:rFonts w:ascii="Times New Roman" w:hAnsi="Times New Roman" w:cs="Times New Roman"/>
        </w:rPr>
        <w:t>Анализируя данный раздел работы, можно сделать выводы о том, что, в учреждении на хорошем уровне ведётся работа с родителями, однако, в следующем учебном году необходимо наладить более тесные контакты всех заинтересованных сторон учебно-воспитательного процесса по достижению общего результата в воспитании и образовании подрастающего поколения.</w:t>
      </w:r>
    </w:p>
    <w:p w:rsidR="00854777" w:rsidRPr="00C6312F" w:rsidRDefault="00854777" w:rsidP="00854777">
      <w:pPr>
        <w:jc w:val="both"/>
        <w:rPr>
          <w:rFonts w:ascii="Times New Roman" w:hAnsi="Times New Roman" w:cs="Times New Roman"/>
          <w:sz w:val="20"/>
        </w:rPr>
      </w:pPr>
    </w:p>
    <w:p w:rsidR="00EB3DAE" w:rsidRPr="00561976" w:rsidRDefault="00EB3DAE" w:rsidP="00A93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7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61976">
        <w:rPr>
          <w:rFonts w:ascii="Times New Roman" w:hAnsi="Times New Roman" w:cs="Times New Roman"/>
          <w:b/>
          <w:sz w:val="24"/>
          <w:szCs w:val="24"/>
        </w:rPr>
        <w:t>. СИСТЕМА РЕГУЛИРОВАНИЯ И КОНТРОЛЯ</w:t>
      </w:r>
    </w:p>
    <w:p w:rsidR="00854777" w:rsidRPr="00C6312F" w:rsidRDefault="00854777" w:rsidP="00A93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В 2014 - 2015 учебном году значительное количество педагогических работников ДДТ, наиболее опытных и творческих, имеющих высшую квалификационную категорию, находились на самоконтроле. Формой отчёта педагогов служили открытые занятия, самоанализ учебной работы, сообщения на педагогических советах и заседаниях отделов.</w:t>
      </w:r>
    </w:p>
    <w:p w:rsidR="00854777" w:rsidRPr="00C6312F" w:rsidRDefault="00854777" w:rsidP="00AA2F2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Администрация учреждения осуществляет текущий </w:t>
      </w:r>
      <w:proofErr w:type="gramStart"/>
      <w:r w:rsidRPr="00C6312F">
        <w:rPr>
          <w:rFonts w:ascii="Times New Roman" w:hAnsi="Times New Roman" w:cs="Times New Roman"/>
        </w:rPr>
        <w:t>контроль за</w:t>
      </w:r>
      <w:proofErr w:type="gramEnd"/>
      <w:r w:rsidRPr="00C6312F">
        <w:rPr>
          <w:rFonts w:ascii="Times New Roman" w:hAnsi="Times New Roman" w:cs="Times New Roman"/>
        </w:rPr>
        <w:t xml:space="preserve"> ведением документации педагогами дополнительного образования, руководителями структурных подразделений. </w:t>
      </w:r>
      <w:proofErr w:type="gramStart"/>
      <w:r w:rsidRPr="00C6312F">
        <w:rPr>
          <w:rFonts w:ascii="Times New Roman" w:hAnsi="Times New Roman" w:cs="Times New Roman"/>
        </w:rPr>
        <w:t>В целом анализ контрольных занятий, изучения документации, разработанной и используемой педагогами дополнительного образования, структурных подразделений, показывает, что педагогические работники владеют методикой преподавания, создают в объединениях положительный микроклимат для обучающихся, внедряют в практику новые технологии обучения и воспитания, используют диагностические методики.</w:t>
      </w:r>
      <w:proofErr w:type="gramEnd"/>
      <w:r w:rsidRPr="00C6312F">
        <w:rPr>
          <w:rFonts w:ascii="Times New Roman" w:hAnsi="Times New Roman" w:cs="Times New Roman"/>
        </w:rPr>
        <w:t xml:space="preserve"> Регулярно посещаются занятия педагогов с целью контроля за </w:t>
      </w:r>
      <w:proofErr w:type="spellStart"/>
      <w:r w:rsidRPr="00C6312F">
        <w:rPr>
          <w:rFonts w:ascii="Times New Roman" w:hAnsi="Times New Roman" w:cs="Times New Roman"/>
        </w:rPr>
        <w:t>учебно</w:t>
      </w:r>
      <w:proofErr w:type="spellEnd"/>
      <w:r w:rsidRPr="00C6312F">
        <w:rPr>
          <w:rFonts w:ascii="Times New Roman" w:hAnsi="Times New Roman" w:cs="Times New Roman"/>
        </w:rPr>
        <w:t xml:space="preserve"> - воспитательным процессом, диагностикой </w:t>
      </w:r>
      <w:proofErr w:type="spellStart"/>
      <w:r w:rsidRPr="00C6312F">
        <w:rPr>
          <w:rFonts w:ascii="Times New Roman" w:hAnsi="Times New Roman" w:cs="Times New Roman"/>
        </w:rPr>
        <w:t>обученности</w:t>
      </w:r>
      <w:proofErr w:type="spellEnd"/>
      <w:r w:rsidRPr="00C6312F">
        <w:rPr>
          <w:rFonts w:ascii="Times New Roman" w:hAnsi="Times New Roman" w:cs="Times New Roman"/>
        </w:rPr>
        <w:t xml:space="preserve"> и воспитанности обучающихся. </w:t>
      </w:r>
    </w:p>
    <w:p w:rsidR="00854777" w:rsidRPr="00C6312F" w:rsidRDefault="00854777" w:rsidP="00AA2F2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Традиционным стало проведение в учреждении итоговых занятий в детских объединениях (апрель – май). Итоговая аттестация обучающихся детских объединений является неотъемлемой </w:t>
      </w:r>
      <w:r w:rsidRPr="00C6312F">
        <w:rPr>
          <w:rFonts w:ascii="Times New Roman" w:hAnsi="Times New Roman" w:cs="Times New Roman"/>
        </w:rPr>
        <w:lastRenderedPageBreak/>
        <w:t>частью образовательного процесса и имеет целью повышения его результативности, а также уровня профессионализма педагогических работников. Основное содержание итоговой аттестации – выявление соответствия реальных результатов образовательного процесса прогнозируемым результатам реализации образовательных программ.</w:t>
      </w:r>
    </w:p>
    <w:p w:rsidR="00854777" w:rsidRPr="00C6312F" w:rsidRDefault="00854777" w:rsidP="00AA2F2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Задачи итоговой аттестации:</w:t>
      </w:r>
    </w:p>
    <w:p w:rsidR="00854777" w:rsidRPr="00C6312F" w:rsidRDefault="00854777" w:rsidP="008547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определение уровня образовательной подготовки </w:t>
      </w:r>
      <w:proofErr w:type="gramStart"/>
      <w:r w:rsidRPr="00C6312F">
        <w:rPr>
          <w:rFonts w:ascii="Times New Roman" w:hAnsi="Times New Roman" w:cs="Times New Roman"/>
        </w:rPr>
        <w:t>обучающихся</w:t>
      </w:r>
      <w:proofErr w:type="gramEnd"/>
      <w:r w:rsidRPr="00C6312F">
        <w:rPr>
          <w:rFonts w:ascii="Times New Roman" w:hAnsi="Times New Roman" w:cs="Times New Roman"/>
        </w:rPr>
        <w:t xml:space="preserve"> в конкретном виде деятельности;</w:t>
      </w:r>
    </w:p>
    <w:p w:rsidR="00854777" w:rsidRPr="00C6312F" w:rsidRDefault="00854777" w:rsidP="008547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выявление степени </w:t>
      </w:r>
      <w:proofErr w:type="spellStart"/>
      <w:r w:rsidRPr="00C6312F">
        <w:rPr>
          <w:rFonts w:ascii="Times New Roman" w:hAnsi="Times New Roman" w:cs="Times New Roman"/>
        </w:rPr>
        <w:t>сформированности</w:t>
      </w:r>
      <w:proofErr w:type="spellEnd"/>
      <w:r w:rsidRPr="00C6312F">
        <w:rPr>
          <w:rFonts w:ascii="Times New Roman" w:hAnsi="Times New Roman" w:cs="Times New Roman"/>
        </w:rPr>
        <w:t xml:space="preserve"> умений и навыков детей в выбранном виде деятельности;</w:t>
      </w:r>
    </w:p>
    <w:p w:rsidR="00854777" w:rsidRPr="00C6312F" w:rsidRDefault="00854777" w:rsidP="008547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анализ полноты реализации образовательной программы детского объединения;</w:t>
      </w:r>
    </w:p>
    <w:p w:rsidR="00854777" w:rsidRPr="00C6312F" w:rsidRDefault="00854777" w:rsidP="008547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выявление уровня освоения образовательной программы выпускниками.</w:t>
      </w:r>
    </w:p>
    <w:p w:rsidR="00854777" w:rsidRPr="00C6312F" w:rsidRDefault="00854777" w:rsidP="00AA2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Итоговая аттестация обучающихся детских объединений проводится 2 раза в учебном году: в конце </w:t>
      </w:r>
      <w:r w:rsidRPr="00C6312F">
        <w:rPr>
          <w:rFonts w:ascii="Times New Roman" w:hAnsi="Times New Roman" w:cs="Times New Roman"/>
          <w:lang w:val="en-US"/>
        </w:rPr>
        <w:t>I</w:t>
      </w:r>
      <w:r w:rsidRPr="00C6312F">
        <w:rPr>
          <w:rFonts w:ascii="Times New Roman" w:hAnsi="Times New Roman" w:cs="Times New Roman"/>
        </w:rPr>
        <w:t xml:space="preserve"> полугодия – промежуточная (по желанию педагога), во </w:t>
      </w:r>
      <w:r w:rsidRPr="00C6312F">
        <w:rPr>
          <w:rFonts w:ascii="Times New Roman" w:hAnsi="Times New Roman" w:cs="Times New Roman"/>
          <w:lang w:val="en-US"/>
        </w:rPr>
        <w:t>II</w:t>
      </w:r>
      <w:r w:rsidRPr="00C6312F">
        <w:rPr>
          <w:rFonts w:ascii="Times New Roman" w:hAnsi="Times New Roman" w:cs="Times New Roman"/>
        </w:rPr>
        <w:t xml:space="preserve"> полугодии – обязательная.</w:t>
      </w:r>
    </w:p>
    <w:p w:rsidR="00854777" w:rsidRPr="00C6312F" w:rsidRDefault="00854777" w:rsidP="00AA2F2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Формы проведения итоговой аттестации:</w:t>
      </w:r>
    </w:p>
    <w:p w:rsidR="00854777" w:rsidRPr="00C6312F" w:rsidRDefault="00854777" w:rsidP="00854777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Итоговые занятия: контрольное, зачёт, тестирование, доклад, защита творческих работ и проектов, сдача нормативов и т.п.</w:t>
      </w:r>
    </w:p>
    <w:p w:rsidR="00854777" w:rsidRPr="00C6312F" w:rsidRDefault="00854777" w:rsidP="00854777">
      <w:pPr>
        <w:numPr>
          <w:ilvl w:val="1"/>
          <w:numId w:val="6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Итоговые мероприятия: концерт, выставка (представляется лучшая работа за учебный год каждого обучающегося), конкурс, соревнование, акция и т.п.</w:t>
      </w:r>
    </w:p>
    <w:p w:rsidR="00854777" w:rsidRPr="00C6312F" w:rsidRDefault="00854777" w:rsidP="00AA2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Содержание программы итоговой аттестации определяется самим педагогом на основании содержания образовательной программы и в соответствии с прогнозируемыми результатами. Педагог обязан до 1 апреля в письменном виде предоставить администрации учреждения программу итоговой аттестации со списками </w:t>
      </w:r>
      <w:proofErr w:type="gramStart"/>
      <w:r w:rsidRPr="00C6312F">
        <w:rPr>
          <w:rFonts w:ascii="Times New Roman" w:hAnsi="Times New Roman" w:cs="Times New Roman"/>
        </w:rPr>
        <w:t>обучающихся</w:t>
      </w:r>
      <w:proofErr w:type="gramEnd"/>
      <w:r w:rsidRPr="00C6312F">
        <w:rPr>
          <w:rFonts w:ascii="Times New Roman" w:hAnsi="Times New Roman" w:cs="Times New Roman"/>
        </w:rPr>
        <w:t xml:space="preserve">. В программе указываются график проведения, формы проведения итоговой аттестации, критерии оценки, формы выбранной итоговой аттестации, критерии </w:t>
      </w:r>
      <w:proofErr w:type="gramStart"/>
      <w:r w:rsidRPr="00C6312F">
        <w:rPr>
          <w:rFonts w:ascii="Times New Roman" w:hAnsi="Times New Roman" w:cs="Times New Roman"/>
        </w:rPr>
        <w:t>оценки освоения образовательной программы соответствующего года обучения</w:t>
      </w:r>
      <w:proofErr w:type="gramEnd"/>
      <w:r w:rsidRPr="00C6312F">
        <w:rPr>
          <w:rFonts w:ascii="Times New Roman" w:hAnsi="Times New Roman" w:cs="Times New Roman"/>
        </w:rPr>
        <w:t xml:space="preserve"> для каждой группы, детского объединения.</w:t>
      </w:r>
    </w:p>
    <w:p w:rsidR="00854777" w:rsidRPr="00C6312F" w:rsidRDefault="00854777" w:rsidP="00AA2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На основании представленных заявок в учебной части к 1 апреля составляется общий график проведения итоговых занятий по </w:t>
      </w:r>
      <w:proofErr w:type="gramStart"/>
      <w:r w:rsidRPr="00C6312F">
        <w:rPr>
          <w:rFonts w:ascii="Times New Roman" w:hAnsi="Times New Roman" w:cs="Times New Roman"/>
        </w:rPr>
        <w:t>аттестации</w:t>
      </w:r>
      <w:proofErr w:type="gramEnd"/>
      <w:r w:rsidRPr="00C6312F">
        <w:rPr>
          <w:rFonts w:ascii="Times New Roman" w:hAnsi="Times New Roman" w:cs="Times New Roman"/>
        </w:rPr>
        <w:t xml:space="preserve"> обучающихся, который утверждается директором, согласуется с профсоюзным комитетом и вывешивается для всех участников образовательного процесса в доступном для педагогов месте. Для проведения итоговой аттестации </w:t>
      </w:r>
      <w:proofErr w:type="gramStart"/>
      <w:r w:rsidRPr="00C6312F">
        <w:rPr>
          <w:rFonts w:ascii="Times New Roman" w:hAnsi="Times New Roman" w:cs="Times New Roman"/>
        </w:rPr>
        <w:t>обучающихся</w:t>
      </w:r>
      <w:proofErr w:type="gramEnd"/>
      <w:r w:rsidRPr="00C6312F">
        <w:rPr>
          <w:rFonts w:ascii="Times New Roman" w:hAnsi="Times New Roman" w:cs="Times New Roman"/>
        </w:rPr>
        <w:t xml:space="preserve"> формируется аттестационная комиссия, в состав которой входят представители администрации, методисты, старшие методисты, педагоги дополнительного образования, имеющие высшую квалификационную категорию.</w:t>
      </w:r>
    </w:p>
    <w:p w:rsidR="00854777" w:rsidRPr="00C6312F" w:rsidRDefault="00854777" w:rsidP="00AA2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Результаты итоговой аттестации фиксируются в «Протоколе итоговой аттестации обучающихся детского объединения», который является одним из отчётных документов и хранится в учебной части.</w:t>
      </w:r>
    </w:p>
    <w:p w:rsidR="00854777" w:rsidRPr="00C6312F" w:rsidRDefault="00854777" w:rsidP="00AA2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Итоговый контроль проводится с целью определения степени достижения результатов обучения, закрепления знаний, ориентации обучающихся на дальнейшее самостоятельное обучение, получение сведений для совершенствования педагогом образовательной программы и методики обучения.</w:t>
      </w:r>
    </w:p>
    <w:p w:rsidR="00854777" w:rsidRPr="00C6312F" w:rsidRDefault="00854777" w:rsidP="00AA2F2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Анализ посещённых занятий и массовых мероприятий, вопросы </w:t>
      </w:r>
      <w:proofErr w:type="gramStart"/>
      <w:r w:rsidRPr="00C6312F">
        <w:rPr>
          <w:rFonts w:ascii="Times New Roman" w:hAnsi="Times New Roman" w:cs="Times New Roman"/>
        </w:rPr>
        <w:t>контроля за</w:t>
      </w:r>
      <w:proofErr w:type="gramEnd"/>
      <w:r w:rsidRPr="00C6312F">
        <w:rPr>
          <w:rFonts w:ascii="Times New Roman" w:hAnsi="Times New Roman" w:cs="Times New Roman"/>
        </w:rPr>
        <w:t xml:space="preserve"> выполнением плана работы учреждения и структурных подразделений в текущем учебном году, за выполнением образовательных программ и учебных планов регулярно рассматриваются на совещаниях при директоре, на заседаниях отделов. </w:t>
      </w:r>
    </w:p>
    <w:p w:rsidR="00854777" w:rsidRPr="00C6312F" w:rsidRDefault="00854777" w:rsidP="00854777">
      <w:pPr>
        <w:jc w:val="both"/>
        <w:rPr>
          <w:rFonts w:ascii="Times New Roman" w:hAnsi="Times New Roman" w:cs="Times New Roman"/>
        </w:rPr>
      </w:pPr>
    </w:p>
    <w:p w:rsidR="00EB3DAE" w:rsidRDefault="00561976" w:rsidP="00AA2F28">
      <w:pPr>
        <w:pStyle w:val="21"/>
        <w:ind w:left="0" w:firstLine="0"/>
        <w:jc w:val="center"/>
        <w:rPr>
          <w:sz w:val="24"/>
          <w:szCs w:val="24"/>
        </w:rPr>
      </w:pPr>
      <w:r w:rsidRPr="00561976">
        <w:rPr>
          <w:sz w:val="24"/>
          <w:szCs w:val="24"/>
          <w:lang w:val="en-US"/>
        </w:rPr>
        <w:t>VII</w:t>
      </w:r>
      <w:r w:rsidR="00EB3DAE" w:rsidRPr="00561976">
        <w:rPr>
          <w:sz w:val="24"/>
          <w:szCs w:val="24"/>
        </w:rPr>
        <w:t>. УЧЕБНО-МЕТОДИЧЕСКАЯ РАБОТА</w:t>
      </w:r>
    </w:p>
    <w:p w:rsidR="00561976" w:rsidRPr="00561976" w:rsidRDefault="00561976" w:rsidP="00AA2F28">
      <w:pPr>
        <w:pStyle w:val="21"/>
        <w:ind w:left="0" w:firstLine="0"/>
        <w:jc w:val="center"/>
        <w:rPr>
          <w:sz w:val="24"/>
          <w:szCs w:val="24"/>
        </w:rPr>
      </w:pPr>
    </w:p>
    <w:p w:rsidR="009C1C97" w:rsidRPr="00C6312F" w:rsidRDefault="009C1C97" w:rsidP="009C1C97">
      <w:pPr>
        <w:pStyle w:val="21"/>
        <w:ind w:left="0" w:firstLine="709"/>
        <w:contextualSpacing/>
        <w:rPr>
          <w:b w:val="0"/>
          <w:sz w:val="22"/>
          <w:szCs w:val="28"/>
        </w:rPr>
      </w:pPr>
      <w:r w:rsidRPr="00C6312F">
        <w:rPr>
          <w:b w:val="0"/>
          <w:sz w:val="22"/>
          <w:szCs w:val="28"/>
        </w:rPr>
        <w:t>В 2014-2015 учебном году приоритетными  были следующие направления методической работы учреждения:</w:t>
      </w:r>
    </w:p>
    <w:p w:rsidR="009C1C97" w:rsidRPr="00C6312F" w:rsidRDefault="009C1C97" w:rsidP="009C1C97">
      <w:pPr>
        <w:pStyle w:val="a9"/>
        <w:numPr>
          <w:ilvl w:val="0"/>
          <w:numId w:val="9"/>
        </w:numPr>
        <w:contextualSpacing/>
        <w:rPr>
          <w:sz w:val="22"/>
        </w:rPr>
      </w:pPr>
      <w:r w:rsidRPr="00C6312F">
        <w:rPr>
          <w:sz w:val="22"/>
        </w:rPr>
        <w:t>совершенствование образовательной деятельности;</w:t>
      </w:r>
    </w:p>
    <w:p w:rsidR="009C1C97" w:rsidRPr="00C6312F" w:rsidRDefault="009C1C97" w:rsidP="009C1C97">
      <w:pPr>
        <w:pStyle w:val="a9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contextualSpacing/>
        <w:rPr>
          <w:sz w:val="22"/>
        </w:rPr>
      </w:pPr>
      <w:r w:rsidRPr="00C6312F">
        <w:rPr>
          <w:sz w:val="22"/>
        </w:rPr>
        <w:t>организация повышения профессионального роста педагогических кадров;</w:t>
      </w:r>
    </w:p>
    <w:p w:rsidR="009C1C97" w:rsidRPr="00C6312F" w:rsidRDefault="009C1C97" w:rsidP="009C1C97">
      <w:pPr>
        <w:pStyle w:val="a9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contextualSpacing/>
        <w:rPr>
          <w:sz w:val="22"/>
        </w:rPr>
      </w:pPr>
      <w:r w:rsidRPr="00C6312F">
        <w:rPr>
          <w:sz w:val="22"/>
        </w:rPr>
        <w:t>изучение, обобщение и распространение передового педагогического опыта.</w:t>
      </w:r>
    </w:p>
    <w:p w:rsidR="009C1C97" w:rsidRPr="00C6312F" w:rsidRDefault="009C1C97" w:rsidP="00AA2F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Cs w:val="28"/>
        </w:rPr>
      </w:pPr>
      <w:r w:rsidRPr="00C6312F">
        <w:rPr>
          <w:rFonts w:ascii="Times New Roman" w:hAnsi="Times New Roman" w:cs="Times New Roman"/>
          <w:szCs w:val="28"/>
        </w:rPr>
        <w:t xml:space="preserve"> Большое внимание в прошедшем учебном году уделялось оказанию консультативной помощи педагогам дополнительного образования по вопросам разработки дополнительных общеобразовательных </w:t>
      </w:r>
      <w:proofErr w:type="spellStart"/>
      <w:r w:rsidRPr="00C6312F">
        <w:rPr>
          <w:rFonts w:ascii="Times New Roman" w:hAnsi="Times New Roman" w:cs="Times New Roman"/>
          <w:szCs w:val="28"/>
        </w:rPr>
        <w:t>общеразвивающих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программ и диагностических материалов для отслеживания результатов обучения и воспитания; по методике организации и проведения </w:t>
      </w:r>
      <w:r w:rsidRPr="00C6312F">
        <w:rPr>
          <w:rFonts w:ascii="Times New Roman" w:hAnsi="Times New Roman" w:cs="Times New Roman"/>
          <w:szCs w:val="28"/>
        </w:rPr>
        <w:lastRenderedPageBreak/>
        <w:t xml:space="preserve">конкурсов, массовых мероприятий; подготовке открытых занятий. Консультативную помощь педагогам оказывали заместители директора по учебно-воспитательной работе Котельникова И.В. и Сергеева М.С., старшие методисты </w:t>
      </w:r>
      <w:proofErr w:type="spellStart"/>
      <w:r w:rsidRPr="00C6312F">
        <w:rPr>
          <w:rFonts w:ascii="Times New Roman" w:hAnsi="Times New Roman" w:cs="Times New Roman"/>
          <w:szCs w:val="28"/>
        </w:rPr>
        <w:t>Хотулева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И.В.,  Фёдорова И.Л., Малкина Е.А.; методисты Лазарева В.Ф., Федорова З.В.,  </w:t>
      </w:r>
      <w:proofErr w:type="spellStart"/>
      <w:r w:rsidRPr="00C6312F">
        <w:rPr>
          <w:rFonts w:ascii="Times New Roman" w:hAnsi="Times New Roman" w:cs="Times New Roman"/>
          <w:szCs w:val="28"/>
        </w:rPr>
        <w:t>Белюкова</w:t>
      </w:r>
      <w:proofErr w:type="spellEnd"/>
      <w:r w:rsidRPr="00C6312F">
        <w:rPr>
          <w:rFonts w:ascii="Times New Roman" w:hAnsi="Times New Roman" w:cs="Times New Roman"/>
          <w:szCs w:val="28"/>
        </w:rPr>
        <w:t xml:space="preserve"> С.В., Дроздова Т.М. </w:t>
      </w:r>
    </w:p>
    <w:p w:rsidR="009C1C97" w:rsidRPr="00C6312F" w:rsidRDefault="009C1C97" w:rsidP="009C1C97">
      <w:pPr>
        <w:pStyle w:val="21"/>
        <w:ind w:left="0" w:firstLine="709"/>
        <w:contextualSpacing/>
        <w:rPr>
          <w:b w:val="0"/>
          <w:sz w:val="22"/>
          <w:szCs w:val="28"/>
        </w:rPr>
      </w:pPr>
      <w:r w:rsidRPr="00C6312F">
        <w:rPr>
          <w:b w:val="0"/>
          <w:sz w:val="22"/>
          <w:szCs w:val="28"/>
        </w:rPr>
        <w:t xml:space="preserve">В учреждении создан банк образовательных программ по направленностям: </w:t>
      </w:r>
      <w:proofErr w:type="gramStart"/>
      <w:r w:rsidRPr="00C6312F">
        <w:rPr>
          <w:b w:val="0"/>
          <w:sz w:val="22"/>
          <w:szCs w:val="28"/>
        </w:rPr>
        <w:t>художественная</w:t>
      </w:r>
      <w:proofErr w:type="gramEnd"/>
      <w:r w:rsidRPr="00C6312F">
        <w:rPr>
          <w:b w:val="0"/>
          <w:sz w:val="22"/>
          <w:szCs w:val="28"/>
        </w:rPr>
        <w:t>, туристско-краеведческая, естественнонаучная, социально-педагогическая и физкультурно-спортивная.</w:t>
      </w:r>
    </w:p>
    <w:p w:rsidR="009C1C97" w:rsidRPr="00C6312F" w:rsidRDefault="009C1C97" w:rsidP="009C1C97">
      <w:pPr>
        <w:pStyle w:val="21"/>
        <w:contextualSpacing/>
        <w:rPr>
          <w:b w:val="0"/>
          <w:sz w:val="22"/>
          <w:szCs w:val="28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9"/>
        <w:gridCol w:w="1046"/>
        <w:gridCol w:w="1054"/>
        <w:gridCol w:w="1046"/>
        <w:gridCol w:w="1054"/>
        <w:gridCol w:w="1046"/>
        <w:gridCol w:w="1054"/>
        <w:gridCol w:w="893"/>
      </w:tblGrid>
      <w:tr w:rsidR="009C1C97" w:rsidRPr="00C6312F" w:rsidTr="00C10630">
        <w:tc>
          <w:tcPr>
            <w:tcW w:w="2659" w:type="dxa"/>
            <w:vMerge w:val="restart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 xml:space="preserve">Направленность </w:t>
            </w:r>
          </w:p>
        </w:tc>
        <w:tc>
          <w:tcPr>
            <w:tcW w:w="2100" w:type="dxa"/>
            <w:gridSpan w:val="2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2013г.</w:t>
            </w:r>
          </w:p>
        </w:tc>
        <w:tc>
          <w:tcPr>
            <w:tcW w:w="2100" w:type="dxa"/>
            <w:gridSpan w:val="2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2014 г.</w:t>
            </w:r>
          </w:p>
        </w:tc>
        <w:tc>
          <w:tcPr>
            <w:tcW w:w="2993" w:type="dxa"/>
            <w:gridSpan w:val="3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2015 г.</w:t>
            </w:r>
          </w:p>
        </w:tc>
      </w:tr>
      <w:tr w:rsidR="009C1C97" w:rsidRPr="00C6312F" w:rsidTr="00C10630">
        <w:tc>
          <w:tcPr>
            <w:tcW w:w="2659" w:type="dxa"/>
            <w:vMerge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16"/>
              </w:rPr>
            </w:pPr>
            <w:proofErr w:type="spellStart"/>
            <w:r w:rsidRPr="00C6312F">
              <w:rPr>
                <w:sz w:val="16"/>
              </w:rPr>
              <w:t>модифиц</w:t>
            </w:r>
            <w:proofErr w:type="spellEnd"/>
            <w:r w:rsidRPr="00C6312F">
              <w:rPr>
                <w:sz w:val="16"/>
              </w:rPr>
              <w:t>.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16"/>
              </w:rPr>
            </w:pPr>
            <w:r w:rsidRPr="00C6312F">
              <w:rPr>
                <w:sz w:val="16"/>
              </w:rPr>
              <w:t>авторская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16"/>
              </w:rPr>
            </w:pPr>
            <w:proofErr w:type="spellStart"/>
            <w:r w:rsidRPr="00C6312F">
              <w:rPr>
                <w:sz w:val="16"/>
              </w:rPr>
              <w:t>модифиц</w:t>
            </w:r>
            <w:proofErr w:type="spellEnd"/>
            <w:r w:rsidRPr="00C6312F">
              <w:rPr>
                <w:sz w:val="16"/>
              </w:rPr>
              <w:t>.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16"/>
              </w:rPr>
            </w:pPr>
            <w:r w:rsidRPr="00C6312F">
              <w:rPr>
                <w:sz w:val="16"/>
              </w:rPr>
              <w:t>авторская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16"/>
              </w:rPr>
            </w:pPr>
            <w:proofErr w:type="spellStart"/>
            <w:r w:rsidRPr="00C6312F">
              <w:rPr>
                <w:sz w:val="16"/>
              </w:rPr>
              <w:t>модифиц</w:t>
            </w:r>
            <w:proofErr w:type="spellEnd"/>
            <w:r w:rsidRPr="00C6312F">
              <w:rPr>
                <w:sz w:val="16"/>
              </w:rPr>
              <w:t>.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16"/>
              </w:rPr>
            </w:pPr>
            <w:r w:rsidRPr="00C6312F">
              <w:rPr>
                <w:sz w:val="16"/>
              </w:rPr>
              <w:t>авторская</w:t>
            </w:r>
          </w:p>
        </w:tc>
        <w:tc>
          <w:tcPr>
            <w:tcW w:w="893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16"/>
              </w:rPr>
            </w:pPr>
            <w:r w:rsidRPr="00C6312F">
              <w:rPr>
                <w:sz w:val="16"/>
              </w:rPr>
              <w:t>типовая</w:t>
            </w:r>
          </w:p>
        </w:tc>
      </w:tr>
      <w:tr w:rsidR="009C1C97" w:rsidRPr="00C6312F" w:rsidTr="00C10630">
        <w:tc>
          <w:tcPr>
            <w:tcW w:w="2659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Художественная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18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4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19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26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</w:t>
            </w:r>
          </w:p>
        </w:tc>
        <w:tc>
          <w:tcPr>
            <w:tcW w:w="893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</w:tr>
      <w:tr w:rsidR="009C1C97" w:rsidRPr="00C6312F" w:rsidTr="00C10630">
        <w:tc>
          <w:tcPr>
            <w:tcW w:w="2659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 xml:space="preserve">Естественнонаучная 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9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6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6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  <w:tc>
          <w:tcPr>
            <w:tcW w:w="893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</w:tr>
      <w:tr w:rsidR="009C1C97" w:rsidRPr="00C6312F" w:rsidTr="00C10630">
        <w:tc>
          <w:tcPr>
            <w:tcW w:w="2659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Туристско-краеведческая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14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13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8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</w:t>
            </w:r>
          </w:p>
        </w:tc>
        <w:tc>
          <w:tcPr>
            <w:tcW w:w="893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3</w:t>
            </w:r>
          </w:p>
        </w:tc>
      </w:tr>
      <w:tr w:rsidR="009C1C97" w:rsidRPr="00C6312F" w:rsidTr="00C10630">
        <w:tc>
          <w:tcPr>
            <w:tcW w:w="2659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Физкультурно-спортивная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  <w:tc>
          <w:tcPr>
            <w:tcW w:w="893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</w:tr>
      <w:tr w:rsidR="009C1C97" w:rsidRPr="00C6312F" w:rsidTr="00C10630">
        <w:tc>
          <w:tcPr>
            <w:tcW w:w="2659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Социально-педагогическая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8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8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2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10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3</w:t>
            </w:r>
          </w:p>
        </w:tc>
        <w:tc>
          <w:tcPr>
            <w:tcW w:w="893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-</w:t>
            </w:r>
          </w:p>
        </w:tc>
      </w:tr>
      <w:tr w:rsidR="009C1C97" w:rsidRPr="00C6312F" w:rsidTr="00C10630">
        <w:tc>
          <w:tcPr>
            <w:tcW w:w="2659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Итого: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50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7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47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5</w:t>
            </w:r>
          </w:p>
        </w:tc>
        <w:tc>
          <w:tcPr>
            <w:tcW w:w="1046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52</w:t>
            </w:r>
          </w:p>
        </w:tc>
        <w:tc>
          <w:tcPr>
            <w:tcW w:w="1054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5</w:t>
            </w:r>
          </w:p>
        </w:tc>
        <w:tc>
          <w:tcPr>
            <w:tcW w:w="893" w:type="dxa"/>
          </w:tcPr>
          <w:p w:rsidR="009C1C97" w:rsidRPr="00C6312F" w:rsidRDefault="009C1C97" w:rsidP="00C10630">
            <w:pPr>
              <w:pStyle w:val="a9"/>
              <w:ind w:firstLine="0"/>
              <w:contextualSpacing/>
              <w:rPr>
                <w:sz w:val="22"/>
              </w:rPr>
            </w:pPr>
            <w:r w:rsidRPr="00C6312F">
              <w:rPr>
                <w:sz w:val="22"/>
              </w:rPr>
              <w:t>3</w:t>
            </w:r>
          </w:p>
        </w:tc>
      </w:tr>
    </w:tbl>
    <w:p w:rsidR="009C1C97" w:rsidRPr="00C6312F" w:rsidRDefault="009C1C97" w:rsidP="009C1C97">
      <w:pPr>
        <w:pStyle w:val="a9"/>
        <w:ind w:firstLine="0"/>
        <w:contextualSpacing/>
        <w:rPr>
          <w:sz w:val="22"/>
        </w:rPr>
      </w:pP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noProof/>
          <w:sz w:val="22"/>
        </w:rPr>
        <w:drawing>
          <wp:inline distT="0" distB="0" distL="0" distR="0">
            <wp:extent cx="5048250" cy="283845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1C97" w:rsidRPr="00C6312F" w:rsidRDefault="009C1C97" w:rsidP="009C1C97">
      <w:pPr>
        <w:pStyle w:val="a9"/>
        <w:ind w:firstLine="0"/>
        <w:contextualSpacing/>
        <w:rPr>
          <w:sz w:val="22"/>
        </w:rPr>
      </w:pPr>
    </w:p>
    <w:p w:rsidR="009C1C97" w:rsidRPr="00C6312F" w:rsidRDefault="009C1C97" w:rsidP="009C1C97">
      <w:pPr>
        <w:contextualSpacing/>
        <w:jc w:val="both"/>
        <w:rPr>
          <w:rFonts w:ascii="Times New Roman" w:hAnsi="Times New Roman" w:cs="Times New Roman"/>
          <w:bCs/>
          <w:u w:val="single"/>
        </w:rPr>
      </w:pPr>
      <w:r w:rsidRPr="00C6312F">
        <w:rPr>
          <w:rFonts w:ascii="Times New Roman" w:hAnsi="Times New Roman" w:cs="Times New Roman"/>
          <w:bCs/>
          <w:u w:val="single"/>
        </w:rPr>
        <w:t>Характеристика общеобразовательных программ по срокам реализации</w:t>
      </w:r>
    </w:p>
    <w:p w:rsidR="009C1C97" w:rsidRPr="00C6312F" w:rsidRDefault="009C1C97" w:rsidP="009C1C97">
      <w:pPr>
        <w:ind w:firstLine="600"/>
        <w:contextualSpacing/>
        <w:jc w:val="both"/>
        <w:rPr>
          <w:rFonts w:ascii="Times New Roman" w:hAnsi="Times New Roman" w:cs="Times New Roman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1457"/>
        <w:gridCol w:w="1418"/>
        <w:gridCol w:w="1984"/>
        <w:gridCol w:w="1843"/>
      </w:tblGrid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Направленность </w:t>
            </w:r>
          </w:p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образовательных</w:t>
            </w:r>
          </w:p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4859" w:type="dxa"/>
            <w:gridSpan w:val="3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43" w:type="dxa"/>
            <w:vMerge w:val="restart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Всего</w:t>
            </w: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свыше 3 лет</w:t>
            </w:r>
          </w:p>
        </w:tc>
        <w:tc>
          <w:tcPr>
            <w:tcW w:w="1843" w:type="dxa"/>
            <w:vMerge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27</w:t>
            </w: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 xml:space="preserve">Естественнонаучная 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6</w:t>
            </w: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Туристско-краеведческая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9</w:t>
            </w: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</w:t>
            </w: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13</w:t>
            </w: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57</w:t>
            </w: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2014-2015 учебный год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8,8%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63,2%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1C97" w:rsidRPr="00C6312F" w:rsidTr="00561976">
        <w:tc>
          <w:tcPr>
            <w:tcW w:w="0" w:type="auto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2013-2014 учебный год</w:t>
            </w:r>
          </w:p>
        </w:tc>
        <w:tc>
          <w:tcPr>
            <w:tcW w:w="1457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69,2%</w:t>
            </w:r>
          </w:p>
        </w:tc>
        <w:tc>
          <w:tcPr>
            <w:tcW w:w="1984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312F">
              <w:rPr>
                <w:rFonts w:ascii="Times New Roman" w:hAnsi="Times New Roman" w:cs="Times New Roman"/>
              </w:rPr>
              <w:t>30,8%</w:t>
            </w:r>
          </w:p>
        </w:tc>
        <w:tc>
          <w:tcPr>
            <w:tcW w:w="1843" w:type="dxa"/>
          </w:tcPr>
          <w:p w:rsidR="009C1C97" w:rsidRPr="00C6312F" w:rsidRDefault="009C1C97" w:rsidP="00C1063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1C97" w:rsidRPr="00C6312F" w:rsidRDefault="009C1C97" w:rsidP="009C1C97">
      <w:pPr>
        <w:pStyle w:val="a9"/>
        <w:contextualSpacing/>
        <w:rPr>
          <w:sz w:val="22"/>
        </w:rPr>
      </w:pP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Таким образом, все педагоги дополнительного образования работали по дополнительным общеобразовательным </w:t>
      </w:r>
      <w:proofErr w:type="spellStart"/>
      <w:r w:rsidRPr="00C6312F">
        <w:rPr>
          <w:sz w:val="22"/>
        </w:rPr>
        <w:t>общеразвивающим</w:t>
      </w:r>
      <w:proofErr w:type="spellEnd"/>
      <w:r w:rsidRPr="00C6312F">
        <w:rPr>
          <w:sz w:val="22"/>
        </w:rPr>
        <w:t xml:space="preserve"> программам. По срокам реализации: в учреждении </w:t>
      </w:r>
      <w:r w:rsidRPr="00C6312F">
        <w:rPr>
          <w:sz w:val="22"/>
        </w:rPr>
        <w:lastRenderedPageBreak/>
        <w:t>начали разрабатываться  программы с одногодичным сроком обучения, 63,2 % образовательных программ составляют программы на 2-3 года обучения, 28 % - рассчитаны на срок реализации свыше 3 лет обучения.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Содержание образовательных программ направлено на развитие познавательной мотивации, способностей ребенка, на приобщение детей в процессе совместной деятельности к общечеловеческим ценностям, к культурному наследию русского народа, на формирование общей культуры, обеспечение эмоционального благополучия, интеллектуальное и духовное развитие, взаимодействие с семьей.</w:t>
      </w:r>
    </w:p>
    <w:p w:rsidR="009C1C97" w:rsidRPr="00C6312F" w:rsidRDefault="009C1C97" w:rsidP="009C1C97">
      <w:pPr>
        <w:pStyle w:val="21"/>
        <w:ind w:left="0" w:firstLine="851"/>
        <w:contextualSpacing/>
        <w:rPr>
          <w:b w:val="0"/>
          <w:sz w:val="22"/>
          <w:szCs w:val="28"/>
        </w:rPr>
      </w:pPr>
      <w:r w:rsidRPr="00C6312F">
        <w:rPr>
          <w:b w:val="0"/>
          <w:sz w:val="22"/>
          <w:szCs w:val="28"/>
        </w:rPr>
        <w:t>Образовательные программы имеют практико-ориентированный характер, в их содержание заложено вариативное обучение через выполнение работ разного уровня сложности в зависимости от индивидуальных способностей и возможностей детей.</w:t>
      </w:r>
    </w:p>
    <w:p w:rsidR="009C1C97" w:rsidRPr="00C6312F" w:rsidRDefault="009C1C97" w:rsidP="009C1C97">
      <w:pPr>
        <w:pStyle w:val="21"/>
        <w:ind w:left="0" w:firstLine="709"/>
        <w:contextualSpacing/>
        <w:rPr>
          <w:b w:val="0"/>
          <w:sz w:val="22"/>
          <w:szCs w:val="28"/>
        </w:rPr>
      </w:pPr>
      <w:r w:rsidRPr="00C6312F">
        <w:rPr>
          <w:b w:val="0"/>
          <w:sz w:val="22"/>
          <w:szCs w:val="28"/>
        </w:rPr>
        <w:t>В 2014-2015 учебном году дополнительные общеобразовательные программы выполнены на 97%. Не 100% выполнение программ связано с большим количеством праздничных дней, введением карантинных мероприятий.</w:t>
      </w:r>
    </w:p>
    <w:p w:rsidR="009C1C97" w:rsidRPr="00C6312F" w:rsidRDefault="009C1C97" w:rsidP="009C1C97">
      <w:pPr>
        <w:pStyle w:val="21"/>
        <w:ind w:left="0" w:firstLine="709"/>
        <w:contextualSpacing/>
        <w:rPr>
          <w:b w:val="0"/>
          <w:sz w:val="22"/>
          <w:szCs w:val="28"/>
        </w:rPr>
      </w:pPr>
      <w:r w:rsidRPr="00C6312F">
        <w:rPr>
          <w:b w:val="0"/>
          <w:sz w:val="22"/>
          <w:szCs w:val="28"/>
        </w:rPr>
        <w:t xml:space="preserve">В истекшем учебном  году   педагогами дополнительного образования Ивановой Я.С., Шумиловой Т.В.,  Лазаревой В.Ф., Егоровой С.В., Грецкой Л.Н., Харитоновой О.В., </w:t>
      </w:r>
      <w:proofErr w:type="spellStart"/>
      <w:r w:rsidRPr="00C6312F">
        <w:rPr>
          <w:b w:val="0"/>
          <w:sz w:val="22"/>
          <w:szCs w:val="28"/>
        </w:rPr>
        <w:t>Жалобкиной</w:t>
      </w:r>
      <w:proofErr w:type="spellEnd"/>
      <w:r w:rsidRPr="00C6312F">
        <w:rPr>
          <w:b w:val="0"/>
          <w:sz w:val="22"/>
          <w:szCs w:val="28"/>
        </w:rPr>
        <w:t xml:space="preserve"> Л.Ю., </w:t>
      </w:r>
      <w:proofErr w:type="spellStart"/>
      <w:r w:rsidRPr="00C6312F">
        <w:rPr>
          <w:b w:val="0"/>
          <w:sz w:val="22"/>
          <w:szCs w:val="28"/>
        </w:rPr>
        <w:t>Марковкиной</w:t>
      </w:r>
      <w:proofErr w:type="spellEnd"/>
      <w:r w:rsidRPr="00C6312F">
        <w:rPr>
          <w:b w:val="0"/>
          <w:sz w:val="22"/>
          <w:szCs w:val="28"/>
        </w:rPr>
        <w:t xml:space="preserve"> А.В., Богдановой А.В., </w:t>
      </w:r>
      <w:proofErr w:type="spellStart"/>
      <w:r w:rsidRPr="00C6312F">
        <w:rPr>
          <w:b w:val="0"/>
          <w:sz w:val="22"/>
          <w:szCs w:val="28"/>
        </w:rPr>
        <w:t>Коршаковой</w:t>
      </w:r>
      <w:proofErr w:type="spellEnd"/>
      <w:r w:rsidRPr="00C6312F">
        <w:rPr>
          <w:b w:val="0"/>
          <w:sz w:val="22"/>
          <w:szCs w:val="28"/>
        </w:rPr>
        <w:t xml:space="preserve"> А.Г., Сергеевой М.С. разработаны образовательные программы. Педагоги дополнительного образования  Емельянова А.А., Фёдорова И.Л., Громова Л.В., Кузнецова Н.А.,  Котельникова И.В.  внесли коррективы в разработанные ранее программы в соответствии с современными требованиями к структуре и содержанию программ дополнительного образования детей. Кроме того, разработаны образовательные программы педагогами дополнительного образования, работающими в учреждении по совместительству. Это педагоги:  Котова О.Ф., </w:t>
      </w:r>
      <w:proofErr w:type="spellStart"/>
      <w:r w:rsidRPr="00C6312F">
        <w:rPr>
          <w:b w:val="0"/>
          <w:sz w:val="22"/>
          <w:szCs w:val="28"/>
        </w:rPr>
        <w:t>Щербаненко</w:t>
      </w:r>
      <w:proofErr w:type="spellEnd"/>
      <w:r w:rsidRPr="00C6312F">
        <w:rPr>
          <w:b w:val="0"/>
          <w:sz w:val="22"/>
          <w:szCs w:val="28"/>
        </w:rPr>
        <w:t xml:space="preserve"> Е.В., Кузьмин С.А., Никитина А.Р., Федорова О.П., Петрова Д.В., Данильченко М.Н.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Практически все педагоги дополнительного образования проводили мониторинговые исследования, позволившие получить информацию об уровне  освоения образовательной программы, уровне усвоения отдельных разделов  и тем учебно-тематического плана. Педагогами были использованы следующие методы контроля:  наблюдение, анализ продуктов деятельности, устный опрос, терминологический диктант, диагностические беседы, тестирование, анкетирование.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Мониторинг </w:t>
      </w:r>
      <w:proofErr w:type="spellStart"/>
      <w:r w:rsidRPr="00C6312F">
        <w:rPr>
          <w:sz w:val="22"/>
        </w:rPr>
        <w:t>обученности</w:t>
      </w:r>
      <w:proofErr w:type="spellEnd"/>
      <w:r w:rsidRPr="00C6312F">
        <w:rPr>
          <w:sz w:val="22"/>
        </w:rPr>
        <w:t xml:space="preserve"> проводился 3 раза в течение учебного года через организацию начального, промежуточного и итогового этапов аттестации обучающихся.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Начальный  этап проводился в течение недели в начале учебного года. Его цель – определение уровня подготовки детей в начале цикла обучения. Использовались следующие формы контроля: тестирование, опрос, анкетирование, викторины, беседы, контрольные упражнения и задания и другие формы в зависимости от направления деятельности.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Промежуточная аттестация проводилась в конце декабря. Формы проведения, критерии оценки были разработаны педагогами в соответствии с направлением деятельности детского объединения.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Итоговый контроль проходил в конце учебного года.  Его задача – подвести итоги освоения дополнительной общеобразовательной </w:t>
      </w:r>
      <w:proofErr w:type="spellStart"/>
      <w:r w:rsidRPr="00C6312F">
        <w:rPr>
          <w:sz w:val="22"/>
        </w:rPr>
        <w:t>общеразвивающей</w:t>
      </w:r>
      <w:proofErr w:type="spellEnd"/>
      <w:r w:rsidRPr="00C6312F">
        <w:rPr>
          <w:sz w:val="22"/>
        </w:rPr>
        <w:t xml:space="preserve"> программы. Педагогами по графику проводились итоговые занятия с присутствием родителей обучающихся, педагогов дополнительного образования и   администрации учреждения, а также были использованы следующие формы контроля:</w:t>
      </w:r>
    </w:p>
    <w:p w:rsidR="009C1C97" w:rsidRPr="00C6312F" w:rsidRDefault="009C1C97" w:rsidP="009C1C97">
      <w:pPr>
        <w:pStyle w:val="a9"/>
        <w:numPr>
          <w:ilvl w:val="0"/>
          <w:numId w:val="8"/>
        </w:numPr>
        <w:contextualSpacing/>
        <w:rPr>
          <w:sz w:val="22"/>
        </w:rPr>
      </w:pPr>
      <w:r w:rsidRPr="00C6312F">
        <w:rPr>
          <w:sz w:val="22"/>
        </w:rPr>
        <w:t>выставки декоративно-прикладного творчества;</w:t>
      </w:r>
    </w:p>
    <w:p w:rsidR="009C1C97" w:rsidRPr="00C6312F" w:rsidRDefault="009C1C97" w:rsidP="009C1C97">
      <w:pPr>
        <w:pStyle w:val="a9"/>
        <w:numPr>
          <w:ilvl w:val="0"/>
          <w:numId w:val="8"/>
        </w:numPr>
        <w:contextualSpacing/>
        <w:rPr>
          <w:sz w:val="22"/>
        </w:rPr>
      </w:pPr>
      <w:r w:rsidRPr="00C6312F">
        <w:rPr>
          <w:sz w:val="22"/>
        </w:rPr>
        <w:t>фестивали и конкурсы художественного творчества;</w:t>
      </w:r>
    </w:p>
    <w:p w:rsidR="009C1C97" w:rsidRPr="00C6312F" w:rsidRDefault="009C1C97" w:rsidP="009C1C97">
      <w:pPr>
        <w:pStyle w:val="a9"/>
        <w:numPr>
          <w:ilvl w:val="0"/>
          <w:numId w:val="8"/>
        </w:numPr>
        <w:contextualSpacing/>
        <w:rPr>
          <w:sz w:val="22"/>
        </w:rPr>
      </w:pPr>
      <w:r w:rsidRPr="00C6312F">
        <w:rPr>
          <w:sz w:val="22"/>
        </w:rPr>
        <w:t>концерты детских коллективов;</w:t>
      </w:r>
    </w:p>
    <w:p w:rsidR="009C1C97" w:rsidRPr="00C6312F" w:rsidRDefault="009C1C97" w:rsidP="009C1C97">
      <w:pPr>
        <w:pStyle w:val="a9"/>
        <w:tabs>
          <w:tab w:val="left" w:pos="0"/>
        </w:tabs>
        <w:contextualSpacing/>
        <w:rPr>
          <w:sz w:val="22"/>
        </w:rPr>
      </w:pPr>
      <w:r w:rsidRPr="00C6312F">
        <w:rPr>
          <w:sz w:val="22"/>
        </w:rPr>
        <w:t>-    туристические слеты и соревнования;</w:t>
      </w:r>
    </w:p>
    <w:p w:rsidR="009C1C97" w:rsidRPr="00C6312F" w:rsidRDefault="009C1C97" w:rsidP="009C1C97">
      <w:pPr>
        <w:pStyle w:val="a9"/>
        <w:numPr>
          <w:ilvl w:val="0"/>
          <w:numId w:val="8"/>
        </w:numPr>
        <w:contextualSpacing/>
        <w:rPr>
          <w:sz w:val="22"/>
        </w:rPr>
      </w:pPr>
      <w:r w:rsidRPr="00C6312F">
        <w:rPr>
          <w:sz w:val="22"/>
        </w:rPr>
        <w:t>чемпионаты, фестивали интеллектуального творчества (клуб интеллектуальных игр, клуб веселых и находчивых);</w:t>
      </w:r>
    </w:p>
    <w:p w:rsidR="009C1C97" w:rsidRPr="00C6312F" w:rsidRDefault="009C1C97" w:rsidP="009C1C97">
      <w:pPr>
        <w:pStyle w:val="a9"/>
        <w:numPr>
          <w:ilvl w:val="0"/>
          <w:numId w:val="8"/>
        </w:numPr>
        <w:contextualSpacing/>
        <w:rPr>
          <w:sz w:val="22"/>
        </w:rPr>
      </w:pPr>
      <w:r w:rsidRPr="00C6312F">
        <w:rPr>
          <w:sz w:val="22"/>
        </w:rPr>
        <w:t>игровые программы.</w:t>
      </w:r>
    </w:p>
    <w:p w:rsidR="009C1C97" w:rsidRPr="00C6312F" w:rsidRDefault="009C1C97" w:rsidP="009C1C97">
      <w:pPr>
        <w:pStyle w:val="a9"/>
        <w:ind w:firstLine="720"/>
        <w:contextualSpacing/>
        <w:rPr>
          <w:sz w:val="22"/>
        </w:rPr>
      </w:pPr>
      <w:r w:rsidRPr="00C6312F">
        <w:rPr>
          <w:sz w:val="22"/>
        </w:rPr>
        <w:t xml:space="preserve">Согласно протоколам аттестации </w:t>
      </w:r>
      <w:proofErr w:type="gramStart"/>
      <w:r w:rsidRPr="00C6312F">
        <w:rPr>
          <w:sz w:val="22"/>
        </w:rPr>
        <w:t>обучающихся</w:t>
      </w:r>
      <w:proofErr w:type="gramEnd"/>
      <w:r w:rsidRPr="00C6312F">
        <w:rPr>
          <w:sz w:val="22"/>
        </w:rPr>
        <w:t xml:space="preserve"> результаты выглядят  следующим образом:</w:t>
      </w:r>
    </w:p>
    <w:p w:rsidR="009C1C97" w:rsidRPr="00C6312F" w:rsidRDefault="009C1C97" w:rsidP="009C1C97">
      <w:pPr>
        <w:pStyle w:val="a9"/>
        <w:ind w:firstLine="0"/>
        <w:contextualSpacing/>
        <w:rPr>
          <w:sz w:val="22"/>
        </w:rPr>
      </w:pPr>
      <w:r w:rsidRPr="00C6312F">
        <w:rPr>
          <w:sz w:val="22"/>
        </w:rPr>
        <w:t>- уровень усвоения программы – теория - 46% высокий уровень, 51% достаточный, 3% низкий. Обучающиеся не усвоившие общеобразовательную программу отсутствуют;</w:t>
      </w:r>
    </w:p>
    <w:p w:rsidR="009C1C97" w:rsidRPr="00C6312F" w:rsidRDefault="009C1C97" w:rsidP="009C1C97">
      <w:pPr>
        <w:pStyle w:val="a9"/>
        <w:ind w:firstLine="0"/>
        <w:contextualSpacing/>
        <w:rPr>
          <w:sz w:val="22"/>
        </w:rPr>
      </w:pPr>
      <w:r w:rsidRPr="00C6312F">
        <w:rPr>
          <w:sz w:val="22"/>
        </w:rPr>
        <w:t xml:space="preserve">- уровень усвоения программы – практика - 48% высокий уровень, 50% достаточный, 2% низкий. </w:t>
      </w:r>
      <w:proofErr w:type="gramStart"/>
      <w:r w:rsidRPr="00C6312F">
        <w:rPr>
          <w:sz w:val="22"/>
        </w:rPr>
        <w:t>Обучающиеся</w:t>
      </w:r>
      <w:proofErr w:type="gramEnd"/>
      <w:r w:rsidRPr="00C6312F">
        <w:rPr>
          <w:sz w:val="22"/>
        </w:rPr>
        <w:t xml:space="preserve"> не усвоившие общеобразовательную программу отсутствуют.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lastRenderedPageBreak/>
        <w:t>Регулярно проводился текущий контроль над усвоением разделов образовательной программы и отдельных тем по разработанным педагогами программам контроля, включающим такие формы контроля, как викторины, игры, тесты, письменные и устные опросы, самостоятельная работа, составление проекта, написание реферата, соревнование и др.</w:t>
      </w:r>
    </w:p>
    <w:p w:rsidR="009C1C97" w:rsidRPr="00C6312F" w:rsidRDefault="009C1C97" w:rsidP="009C1C97">
      <w:pPr>
        <w:pStyle w:val="a9"/>
        <w:ind w:firstLine="0"/>
        <w:contextualSpacing/>
        <w:rPr>
          <w:sz w:val="22"/>
        </w:rPr>
      </w:pPr>
      <w:r w:rsidRPr="00C6312F">
        <w:rPr>
          <w:sz w:val="22"/>
        </w:rPr>
        <w:t xml:space="preserve"> </w:t>
      </w:r>
    </w:p>
    <w:p w:rsidR="009C1C97" w:rsidRPr="00AA2F28" w:rsidRDefault="009C1C97" w:rsidP="00AA2F28">
      <w:pPr>
        <w:pStyle w:val="a9"/>
        <w:ind w:firstLine="180"/>
        <w:contextualSpacing/>
        <w:jc w:val="center"/>
        <w:rPr>
          <w:b/>
          <w:sz w:val="22"/>
          <w:u w:val="single"/>
        </w:rPr>
      </w:pPr>
      <w:r w:rsidRPr="00AA2F28">
        <w:rPr>
          <w:b/>
          <w:sz w:val="22"/>
          <w:u w:val="single"/>
        </w:rPr>
        <w:t>Повышение квалификации педагогических кадров</w:t>
      </w:r>
    </w:p>
    <w:p w:rsidR="009C1C97" w:rsidRPr="00C6312F" w:rsidRDefault="009C1C97" w:rsidP="009C1C97">
      <w:pPr>
        <w:pStyle w:val="a9"/>
        <w:ind w:firstLine="180"/>
        <w:contextualSpacing/>
        <w:rPr>
          <w:sz w:val="22"/>
          <w:u w:val="single"/>
        </w:rPr>
      </w:pP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Методической службой разработана </w:t>
      </w:r>
      <w:proofErr w:type="spellStart"/>
      <w:r w:rsidRPr="00C6312F">
        <w:rPr>
          <w:sz w:val="22"/>
        </w:rPr>
        <w:t>разноуровневая</w:t>
      </w:r>
      <w:proofErr w:type="spellEnd"/>
      <w:r w:rsidRPr="00C6312F">
        <w:rPr>
          <w:sz w:val="22"/>
        </w:rPr>
        <w:t xml:space="preserve"> система повышения квалификации на основе изучения профессиональных потребностей и проблем членов педагогического коллектива, анализа условий организации учебно-воспитательного процесса, программно-методического обеспечения.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Система повышения квалификации включает в себя: индивидуальные и групповые консультации, самообразование, психолого-педагогические и практические семинары, открытые занятия и мероприятия, мастер-классы, заседания МО, педагогические советы, курсы ПОИПКРО и ПОДДЮ «Радуга», участие педагогов в региональных конкурсах методических материалов.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В течение учебного года открытые занятия проведены педагогами: Фёдоровой И.Л., Юрченко И.Г., </w:t>
      </w:r>
      <w:proofErr w:type="spellStart"/>
      <w:r w:rsidRPr="00C6312F">
        <w:rPr>
          <w:sz w:val="22"/>
        </w:rPr>
        <w:t>Голубовской</w:t>
      </w:r>
      <w:proofErr w:type="spellEnd"/>
      <w:r w:rsidRPr="00C6312F">
        <w:rPr>
          <w:sz w:val="22"/>
        </w:rPr>
        <w:t xml:space="preserve"> А.И., </w:t>
      </w:r>
      <w:proofErr w:type="spellStart"/>
      <w:r w:rsidRPr="00C6312F">
        <w:rPr>
          <w:sz w:val="22"/>
        </w:rPr>
        <w:t>Крутовой</w:t>
      </w:r>
      <w:proofErr w:type="spellEnd"/>
      <w:r w:rsidRPr="00C6312F">
        <w:rPr>
          <w:sz w:val="22"/>
        </w:rPr>
        <w:t xml:space="preserve"> И.Н., Лазаревой В.Ф., Бельских Н.М.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Педагоги </w:t>
      </w:r>
      <w:proofErr w:type="spellStart"/>
      <w:r w:rsidRPr="00C6312F">
        <w:rPr>
          <w:sz w:val="22"/>
        </w:rPr>
        <w:t>Хотулева</w:t>
      </w:r>
      <w:proofErr w:type="spellEnd"/>
      <w:r w:rsidRPr="00C6312F">
        <w:rPr>
          <w:sz w:val="22"/>
        </w:rPr>
        <w:t xml:space="preserve"> И.В., </w:t>
      </w:r>
      <w:r w:rsidRPr="00C6312F">
        <w:rPr>
          <w:sz w:val="22"/>
          <w:szCs w:val="28"/>
        </w:rPr>
        <w:t>Малкина</w:t>
      </w:r>
      <w:r w:rsidRPr="00C6312F">
        <w:rPr>
          <w:sz w:val="22"/>
        </w:rPr>
        <w:t xml:space="preserve"> Е.А., Лазарева В.Ф., прошли обучение по теме «Организационно-методические основы управления качеством художественного образования», которое проводили работники академии повышения квалификации и профессиональной переподготовки работников образования (г</w:t>
      </w:r>
      <w:proofErr w:type="gramStart"/>
      <w:r w:rsidRPr="00C6312F">
        <w:rPr>
          <w:sz w:val="22"/>
        </w:rPr>
        <w:t>.М</w:t>
      </w:r>
      <w:proofErr w:type="gramEnd"/>
      <w:r w:rsidRPr="00C6312F">
        <w:rPr>
          <w:sz w:val="22"/>
        </w:rPr>
        <w:t>осква).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Педагог дополнительного образования Федорова И.Л. посетила  семинар «Инновационные методики преподавания танца в разновозрастных хореографических коллективах» при ГБОУДОД «Псковский областной Дом детства и юношества «Радуга», который проводил балетмейстер, заслуженный работник культуры РФ Виктор Шершнев.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Работники отдела туризма, краеведения и экологии посетили в течение года ряд семинаров. Такие, как  «Современные технологии теории и методики спортивной тренировки в избранном виде спорта» (Степанова С.В.),  семинар руководителей школьных музеев (Федорова З.В.), практический полевой семинар судей и организаторов туристских соревнований (Степанова С.В., </w:t>
      </w:r>
      <w:r w:rsidRPr="00C6312F">
        <w:rPr>
          <w:sz w:val="22"/>
          <w:szCs w:val="28"/>
        </w:rPr>
        <w:t>Малкина</w:t>
      </w:r>
      <w:r w:rsidRPr="00C6312F">
        <w:rPr>
          <w:sz w:val="22"/>
        </w:rPr>
        <w:t xml:space="preserve"> Е.А., Богданова А.В., </w:t>
      </w:r>
      <w:proofErr w:type="spellStart"/>
      <w:r w:rsidRPr="00C6312F">
        <w:rPr>
          <w:sz w:val="22"/>
        </w:rPr>
        <w:t>Коршакова</w:t>
      </w:r>
      <w:proofErr w:type="spellEnd"/>
      <w:r w:rsidRPr="00C6312F">
        <w:rPr>
          <w:sz w:val="22"/>
        </w:rPr>
        <w:t xml:space="preserve"> А.Г., Антонова Ж.А.).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Педагоги учреждения посещают мастер-классы не только в различных учреждениях города, но и учатся у своих коллег. Так   педагоги учреждения посетили мастер-класс Юрченко И.Г. «Веничек благодарения» (Лазарева В.Ф., Шумилова Т.В., Бельских Н.М.),  мастер-класс Лазаревой В.Ф.. «</w:t>
      </w:r>
      <w:proofErr w:type="spellStart"/>
      <w:r w:rsidRPr="00C6312F">
        <w:rPr>
          <w:sz w:val="22"/>
        </w:rPr>
        <w:t>Декупаж</w:t>
      </w:r>
      <w:proofErr w:type="spellEnd"/>
      <w:r w:rsidRPr="00C6312F">
        <w:rPr>
          <w:sz w:val="22"/>
        </w:rPr>
        <w:t xml:space="preserve">. Изготовление новогоднего сувенира» (Котельникова И.В., Юрченко И.Г., Ломакина Н.Ф., Харитонова О.В., Фёдорова И.Л., Смирнова Г.Н., Сысоева В.А., Сергеева М.С., Тишкова А.А.), Ломакина Н.Ф. посетила мастер-класс Брюхановой О.Г. «Новогоднее украшение «Снежинка». Учитель технологии МАОУ СОШ №16 Юрьева Т.С. провела для работников учреждения мастер-класс «Шерстяная акварель», который посетили Лазарева В.Ф., Юрченко И.Г., Сергеева М.С., Котельникова И.В., Фёдорова И.Л., </w:t>
      </w:r>
      <w:proofErr w:type="spellStart"/>
      <w:r w:rsidRPr="00C6312F">
        <w:rPr>
          <w:sz w:val="22"/>
        </w:rPr>
        <w:t>Финоженкова</w:t>
      </w:r>
      <w:proofErr w:type="spellEnd"/>
      <w:r w:rsidRPr="00C6312F">
        <w:rPr>
          <w:sz w:val="22"/>
        </w:rPr>
        <w:t xml:space="preserve"> К.П.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В 2014-2015 учебном году состоялся внутриучрежденческий конкурс профессионального мастерства «Город мастеров». На конкурс были представлены следующие материалы: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Номинация «Открытое занятие» -  </w:t>
      </w:r>
      <w:proofErr w:type="spellStart"/>
      <w:r w:rsidRPr="00C6312F">
        <w:rPr>
          <w:sz w:val="22"/>
        </w:rPr>
        <w:t>Крутова</w:t>
      </w:r>
      <w:proofErr w:type="spellEnd"/>
      <w:r w:rsidRPr="00C6312F">
        <w:rPr>
          <w:sz w:val="22"/>
        </w:rPr>
        <w:t xml:space="preserve"> И.Н., </w:t>
      </w:r>
      <w:proofErr w:type="spellStart"/>
      <w:r w:rsidRPr="00C6312F">
        <w:rPr>
          <w:sz w:val="22"/>
        </w:rPr>
        <w:t>Голубовская</w:t>
      </w:r>
      <w:proofErr w:type="spellEnd"/>
      <w:r w:rsidRPr="00C6312F">
        <w:rPr>
          <w:sz w:val="22"/>
        </w:rPr>
        <w:t xml:space="preserve"> А.И., Лазарева В.Ф., Юрченко И.Г.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Номинация «Воспитательное мероприятие» – </w:t>
      </w:r>
      <w:proofErr w:type="spellStart"/>
      <w:r w:rsidRPr="00C6312F">
        <w:rPr>
          <w:sz w:val="22"/>
        </w:rPr>
        <w:t>Яненсон</w:t>
      </w:r>
      <w:proofErr w:type="spellEnd"/>
      <w:r w:rsidRPr="00C6312F">
        <w:rPr>
          <w:sz w:val="22"/>
        </w:rPr>
        <w:t xml:space="preserve"> И.Б., Кольцова Л.Л.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Номинация «Творческий конкурс. Литературный конкурс» - Смирнова Г.Н.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Номинация «Фотоконкурс «История учреждения в лицах» - Степанова С.В., </w:t>
      </w:r>
      <w:r w:rsidRPr="00C6312F">
        <w:rPr>
          <w:sz w:val="22"/>
          <w:szCs w:val="28"/>
        </w:rPr>
        <w:t>Малкина</w:t>
      </w:r>
      <w:r w:rsidRPr="00C6312F">
        <w:rPr>
          <w:sz w:val="22"/>
        </w:rPr>
        <w:t xml:space="preserve"> Е.А.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Номинация «Конкурс авторской поздравительной открытки «Я люблю свой город» - Брюханова О.Г., Харитонова О.В., Сергеева М.С., Кузнецова Н.А., Егорова С.В., Богданова А.В., Антонова Ж.А., Грецкая Л.Н., Бельских Н.М., Юрченко И.Г., </w:t>
      </w:r>
      <w:proofErr w:type="spellStart"/>
      <w:r w:rsidRPr="00C6312F">
        <w:rPr>
          <w:sz w:val="22"/>
        </w:rPr>
        <w:t>Коршакова</w:t>
      </w:r>
      <w:proofErr w:type="spellEnd"/>
      <w:r w:rsidRPr="00C6312F">
        <w:rPr>
          <w:sz w:val="22"/>
        </w:rPr>
        <w:t xml:space="preserve"> А.Г.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Победители и участники конкурса были награждены на педагогическом совете, который состоялся 25 мая 2015 г.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Педагог дополнительного образования Степанова С.В. приглашена на финал областного конкурса  педагогов дополнительного образования «Сердце отдаю детям».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Во Всероссийском конкурсе информационных материалов «Визитка коллективов» Т.А. Зернова удостоена диплома 2 степени.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Смирнова Г.Н. заняла 1 место в конкурсе «Современный экологический урок», проводимый Государственным природным заповедником «</w:t>
      </w:r>
      <w:proofErr w:type="spellStart"/>
      <w:r w:rsidRPr="00C6312F">
        <w:rPr>
          <w:sz w:val="22"/>
        </w:rPr>
        <w:t>Полистовский</w:t>
      </w:r>
      <w:proofErr w:type="spellEnd"/>
      <w:r w:rsidRPr="00C6312F">
        <w:rPr>
          <w:sz w:val="22"/>
        </w:rPr>
        <w:t>».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lastRenderedPageBreak/>
        <w:t xml:space="preserve">Зернова Т.А. является лауреатом областной премии по поддержке талантливой молодежи в рамках реализации приоритетного национального проекта «Образование» за подготовку в 2014 году обучающихся – победителей и </w:t>
      </w:r>
      <w:proofErr w:type="gramStart"/>
      <w:r w:rsidRPr="00C6312F">
        <w:rPr>
          <w:sz w:val="22"/>
        </w:rPr>
        <w:t>призеров</w:t>
      </w:r>
      <w:proofErr w:type="gramEnd"/>
      <w:r w:rsidRPr="00C6312F">
        <w:rPr>
          <w:sz w:val="22"/>
        </w:rPr>
        <w:t xml:space="preserve"> международных и всероссийских конкурсных мероприятий.</w:t>
      </w:r>
    </w:p>
    <w:p w:rsidR="009C1C97" w:rsidRPr="00C6312F" w:rsidRDefault="009C1C97" w:rsidP="009C1C97">
      <w:pPr>
        <w:pStyle w:val="a9"/>
        <w:ind w:firstLine="0"/>
        <w:contextualSpacing/>
        <w:rPr>
          <w:sz w:val="22"/>
        </w:rPr>
      </w:pPr>
      <w:r w:rsidRPr="00C6312F">
        <w:rPr>
          <w:sz w:val="22"/>
        </w:rPr>
        <w:t xml:space="preserve">           В 2014-2015 учебном  году аттестованы на высшую квалификационную категорию </w:t>
      </w:r>
      <w:r w:rsidRPr="00C6312F">
        <w:rPr>
          <w:sz w:val="22"/>
          <w:szCs w:val="28"/>
        </w:rPr>
        <w:t>Малкина</w:t>
      </w:r>
      <w:r w:rsidRPr="00C6312F">
        <w:rPr>
          <w:sz w:val="22"/>
        </w:rPr>
        <w:t xml:space="preserve"> Е.А., Юрченко И.Г., Фёдорова И.Л., </w:t>
      </w:r>
      <w:proofErr w:type="spellStart"/>
      <w:r w:rsidRPr="00C6312F">
        <w:rPr>
          <w:sz w:val="22"/>
        </w:rPr>
        <w:t>Крутова</w:t>
      </w:r>
      <w:proofErr w:type="spellEnd"/>
      <w:r w:rsidRPr="00C6312F">
        <w:rPr>
          <w:sz w:val="22"/>
        </w:rPr>
        <w:t xml:space="preserve"> И.Н., Степанова Э.В., Лазарева В.Ф.;  на первую квалификационную категорию Данильченко М.Н., Кузьмин С.А., 7 педагогов аттестованы на соответствие должности (</w:t>
      </w:r>
      <w:proofErr w:type="spellStart"/>
      <w:r w:rsidRPr="00C6312F">
        <w:rPr>
          <w:sz w:val="22"/>
        </w:rPr>
        <w:t>Следнева</w:t>
      </w:r>
      <w:proofErr w:type="spellEnd"/>
      <w:r w:rsidRPr="00C6312F">
        <w:rPr>
          <w:sz w:val="22"/>
        </w:rPr>
        <w:t xml:space="preserve"> Т.Л., </w:t>
      </w:r>
      <w:proofErr w:type="spellStart"/>
      <w:r w:rsidRPr="00C6312F">
        <w:rPr>
          <w:sz w:val="22"/>
        </w:rPr>
        <w:t>Глухов</w:t>
      </w:r>
      <w:proofErr w:type="spellEnd"/>
      <w:r w:rsidRPr="00C6312F">
        <w:rPr>
          <w:sz w:val="22"/>
        </w:rPr>
        <w:t xml:space="preserve"> О.А., Рыбкина О.Н., Никитина А.Р., </w:t>
      </w:r>
      <w:proofErr w:type="spellStart"/>
      <w:r w:rsidRPr="00C6312F">
        <w:rPr>
          <w:sz w:val="22"/>
        </w:rPr>
        <w:t>Ботюк</w:t>
      </w:r>
      <w:proofErr w:type="spellEnd"/>
      <w:r w:rsidRPr="00C6312F">
        <w:rPr>
          <w:sz w:val="22"/>
        </w:rPr>
        <w:t xml:space="preserve"> И.Н., </w:t>
      </w:r>
      <w:proofErr w:type="spellStart"/>
      <w:r w:rsidRPr="00C6312F">
        <w:rPr>
          <w:sz w:val="22"/>
        </w:rPr>
        <w:t>Роголева</w:t>
      </w:r>
      <w:proofErr w:type="spellEnd"/>
      <w:r w:rsidRPr="00C6312F">
        <w:rPr>
          <w:sz w:val="22"/>
        </w:rPr>
        <w:t xml:space="preserve"> С.Г., Федорова О.П.). </w:t>
      </w:r>
    </w:p>
    <w:p w:rsidR="009C1C97" w:rsidRPr="00C6312F" w:rsidRDefault="009C1C97" w:rsidP="009C1C97">
      <w:pPr>
        <w:pStyle w:val="a9"/>
        <w:ind w:left="720" w:firstLine="0"/>
        <w:contextualSpacing/>
        <w:rPr>
          <w:sz w:val="22"/>
        </w:rPr>
      </w:pPr>
    </w:p>
    <w:p w:rsidR="009C1C97" w:rsidRPr="00AA2F28" w:rsidRDefault="009C1C97" w:rsidP="009C1C97">
      <w:pPr>
        <w:pStyle w:val="a9"/>
        <w:ind w:left="720" w:firstLine="0"/>
        <w:contextualSpacing/>
        <w:rPr>
          <w:b/>
          <w:sz w:val="22"/>
          <w:u w:val="single"/>
        </w:rPr>
      </w:pPr>
      <w:r w:rsidRPr="00AA2F28">
        <w:rPr>
          <w:b/>
          <w:sz w:val="22"/>
          <w:u w:val="single"/>
        </w:rPr>
        <w:t>Изучение, обобщение и распространение передового педагогического опыта</w:t>
      </w:r>
    </w:p>
    <w:p w:rsidR="009C1C97" w:rsidRPr="00C6312F" w:rsidRDefault="009C1C97" w:rsidP="009C1C97">
      <w:pPr>
        <w:pStyle w:val="a9"/>
        <w:contextualSpacing/>
        <w:rPr>
          <w:sz w:val="22"/>
          <w:u w:val="single"/>
        </w:rPr>
      </w:pPr>
      <w:r w:rsidRPr="00C6312F">
        <w:rPr>
          <w:sz w:val="22"/>
          <w:u w:val="single"/>
        </w:rPr>
        <w:t xml:space="preserve">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Изучение и обобщение передового педагогического опыта осуществлялось через  изучение администрацией рабочих материалов структурных подразделений, методистов, педагогов-организаторов, педагогов дополнительного образования; путём наблюдений и бесед при посещении учебных занятий, мероприятий. Изучение психолого-педагогической, специальной литературы и периодических изданий по разным направлениям деятельности способствовало внедрению передового педагогического опыта в практическую работу.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В Доме детского творчества регулярно ведется подписка на педагогический журнал «Дополнительное образование и воспитание», постоянно пополняется психолого-педагогической и специальной литературой библиотечка при методическом кабинете.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Распространению накопленного  положительного опыта педагогической деятельности способствовали такие формы методической работы как семинары, семинары-практикумы и мастер-классы для работников муниципальной сферы образования. Юрченко И.Г. провела мастер-класс «Веничек благодарения», Брюханова О.Г. – «Новогоднее украшение «Снежинка»». При проведении мастер-классов педагогами было использовано современное </w:t>
      </w:r>
      <w:proofErr w:type="spellStart"/>
      <w:r w:rsidRPr="00C6312F">
        <w:rPr>
          <w:sz w:val="22"/>
        </w:rPr>
        <w:t>мультимедийное</w:t>
      </w:r>
      <w:proofErr w:type="spellEnd"/>
      <w:r w:rsidRPr="00C6312F">
        <w:rPr>
          <w:sz w:val="22"/>
        </w:rPr>
        <w:t xml:space="preserve"> сопровождение.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Распространению педагогического опыта способствовало и участие педагогических работников в конференциях разного уровня. На межрегиональной научно-практической экологической конференции «Наука и образование для устойчивого развития территорий» с сообщением из опыта работы выступила </w:t>
      </w:r>
      <w:proofErr w:type="spellStart"/>
      <w:r w:rsidRPr="00C6312F">
        <w:rPr>
          <w:sz w:val="22"/>
        </w:rPr>
        <w:t>педагог-организаторТишкова</w:t>
      </w:r>
      <w:proofErr w:type="spellEnd"/>
      <w:r w:rsidRPr="00C6312F">
        <w:rPr>
          <w:sz w:val="22"/>
        </w:rPr>
        <w:t xml:space="preserve"> А.А.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Федорова З.В. выступала на Псковских краеведческих чтениях по теме «Он считал его поэтом: основной мотив в творчестве Великолукского поэта Э.М. </w:t>
      </w:r>
      <w:proofErr w:type="spellStart"/>
      <w:r w:rsidRPr="00C6312F">
        <w:rPr>
          <w:sz w:val="22"/>
        </w:rPr>
        <w:t>Жемлиханова</w:t>
      </w:r>
      <w:proofErr w:type="spellEnd"/>
      <w:r w:rsidRPr="00C6312F">
        <w:rPr>
          <w:sz w:val="22"/>
        </w:rPr>
        <w:t xml:space="preserve">» и «Дневник великолукского школьника: </w:t>
      </w:r>
      <w:proofErr w:type="spellStart"/>
      <w:r w:rsidRPr="00C6312F">
        <w:rPr>
          <w:sz w:val="22"/>
        </w:rPr>
        <w:t>навстркчу</w:t>
      </w:r>
      <w:proofErr w:type="spellEnd"/>
      <w:r w:rsidRPr="00C6312F">
        <w:rPr>
          <w:sz w:val="22"/>
        </w:rPr>
        <w:t xml:space="preserve"> 850-летию города».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Дроздова Т.М. участвовала в работе городской краеведческой конференции и выступала на тему «Учителя-участники Великой Отечественной войны. Судьбы, опаленные войной».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Распространению лучшего опыта работы педагогического коллектива учреждения способствовали публикации статей в местной периодической печати.  Кроме того, опубликована статья «Краеведение в деятельности школьных музеев» (авт. </w:t>
      </w:r>
      <w:proofErr w:type="spellStart"/>
      <w:r w:rsidRPr="00C6312F">
        <w:rPr>
          <w:sz w:val="22"/>
        </w:rPr>
        <w:t>Белюкова</w:t>
      </w:r>
      <w:proofErr w:type="spellEnd"/>
      <w:r w:rsidRPr="00C6312F">
        <w:rPr>
          <w:sz w:val="22"/>
        </w:rPr>
        <w:t xml:space="preserve"> С.В., Федорова З.В.) в сборнике «Четвертые псковские региональные краеведческие чтения»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Администрация учреждения придаёт большое значение обмену опытом работы между членами педагогического коллектива, регулярно ставит на повестку дня педагогических советов, совещаний при директоре, заседаний МО и заседаний методического совета заслушивание опыта работы по тем или иным направлениям.</w:t>
      </w:r>
      <w:r w:rsidRPr="00C6312F">
        <w:rPr>
          <w:i/>
          <w:sz w:val="22"/>
        </w:rPr>
        <w:t xml:space="preserve">  </w:t>
      </w:r>
      <w:r w:rsidRPr="00C6312F">
        <w:rPr>
          <w:sz w:val="22"/>
        </w:rPr>
        <w:t xml:space="preserve">В 2014-2015 году на педагогическом совете  «Участие педагогов и учащихся в конкурсах как один из основных результатов образовательной деятельности в сфере дополнительного образования»  интересным опытом работы поделились </w:t>
      </w:r>
      <w:proofErr w:type="spellStart"/>
      <w:r w:rsidRPr="00C6312F">
        <w:rPr>
          <w:sz w:val="22"/>
        </w:rPr>
        <w:t>Голубовская</w:t>
      </w:r>
      <w:proofErr w:type="spellEnd"/>
      <w:r w:rsidRPr="00C6312F">
        <w:rPr>
          <w:sz w:val="22"/>
        </w:rPr>
        <w:t xml:space="preserve"> А.И., Степанова С.В., Малкина Е.А., Фёдорова И.Л.; «Реализация ФГОС в учреждении дополнительного образования. Стандарты нового поколения» заслушивались выступления Степановой Э.В., Ломакиной Н.Ф., </w:t>
      </w:r>
      <w:proofErr w:type="spellStart"/>
      <w:r w:rsidRPr="00C6312F">
        <w:rPr>
          <w:sz w:val="22"/>
        </w:rPr>
        <w:t>Крутовой</w:t>
      </w:r>
      <w:proofErr w:type="spellEnd"/>
      <w:r w:rsidRPr="00C6312F">
        <w:rPr>
          <w:sz w:val="22"/>
        </w:rPr>
        <w:t xml:space="preserve"> И.Н., Харитоновой О.В., Федоровой З.В.; рассказали о своей работе Шумилова Т.В., </w:t>
      </w:r>
      <w:proofErr w:type="spellStart"/>
      <w:r w:rsidRPr="00C6312F">
        <w:rPr>
          <w:sz w:val="22"/>
        </w:rPr>
        <w:t>Жалобкина</w:t>
      </w:r>
      <w:proofErr w:type="spellEnd"/>
      <w:r w:rsidRPr="00C6312F">
        <w:rPr>
          <w:sz w:val="22"/>
        </w:rPr>
        <w:t xml:space="preserve"> Л.Ю., Смирнова Г.Н., Лазарева В.Ф. на педсовете «Итоговое занятие – как один из показателей аттестации учащихся в системе дополнительного образования».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proofErr w:type="gramStart"/>
      <w:r w:rsidRPr="00C6312F">
        <w:rPr>
          <w:sz w:val="22"/>
          <w:szCs w:val="28"/>
        </w:rPr>
        <w:t xml:space="preserve">В 2014-2015  учебном году на  заседаниях методического совета рассматривались вопросы о Порядке аттестации педагогических работников (график прохождения аттестации), об обеспечении учебно-воспитательного процесса структурных подразделений образовательными программами и учебно-методическими пособиями, разрабатывались Положения о конкурсе профессионального мастерства и Положение о порядке разработки и утверждения </w:t>
      </w:r>
      <w:r w:rsidRPr="00C6312F">
        <w:rPr>
          <w:sz w:val="22"/>
          <w:szCs w:val="28"/>
        </w:rPr>
        <w:lastRenderedPageBreak/>
        <w:t xml:space="preserve">дополнительных общеобразовательных </w:t>
      </w:r>
      <w:proofErr w:type="spellStart"/>
      <w:r w:rsidRPr="00C6312F">
        <w:rPr>
          <w:sz w:val="22"/>
          <w:szCs w:val="28"/>
        </w:rPr>
        <w:t>общеразвивающих</w:t>
      </w:r>
      <w:proofErr w:type="spellEnd"/>
      <w:r w:rsidRPr="00C6312F">
        <w:rPr>
          <w:sz w:val="22"/>
          <w:szCs w:val="28"/>
        </w:rPr>
        <w:t xml:space="preserve"> программ</w:t>
      </w:r>
      <w:r w:rsidRPr="00C6312F">
        <w:rPr>
          <w:sz w:val="22"/>
        </w:rPr>
        <w:t xml:space="preserve">,  заслушивались отчёты руководителей отделов о мероприятиях по повышению уровня профессионального мастерства педагогов отдела. </w:t>
      </w:r>
      <w:proofErr w:type="gramEnd"/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Таким образом, в учреждении созданы условия для  совершенствования образовательной деятельности, повышения уровня профессионального мастерства педагогических кадров, изучения, обобщения и распространения передового педагогического опыта.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Образовательный процесс обеспечен программно-методическими материалами по всем направлениям деятельности. Все педагоги работают по дополнительным общеобразовательным </w:t>
      </w:r>
      <w:proofErr w:type="spellStart"/>
      <w:r w:rsidRPr="00C6312F">
        <w:rPr>
          <w:sz w:val="22"/>
        </w:rPr>
        <w:t>общеразвивающим</w:t>
      </w:r>
      <w:proofErr w:type="spellEnd"/>
      <w:r w:rsidRPr="00C6312F">
        <w:rPr>
          <w:sz w:val="22"/>
        </w:rPr>
        <w:t xml:space="preserve">  программам. 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Методическая копилка пополнена материалами из опыта работы педагогов: сценариями мероприятий, конспектами учебных занятий, разработками мастер- классов и т.д.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Члены педагогического коллектива имеют возможность участвовать в конкурсах профессионального мастерства различного уровня с целью повышения квалификации, изучения и распространения педагогического опыта.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>Вместе с тем анализ методической работы позволил выявить не только положительные тенденции, но и определить задачи, требующие своего решения в будущем учебном году.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1. На низком уровне находится </w:t>
      </w:r>
      <w:proofErr w:type="spellStart"/>
      <w:r w:rsidRPr="00C6312F">
        <w:rPr>
          <w:sz w:val="22"/>
        </w:rPr>
        <w:t>взаимопосещение</w:t>
      </w:r>
      <w:proofErr w:type="spellEnd"/>
      <w:r w:rsidRPr="00C6312F">
        <w:rPr>
          <w:sz w:val="22"/>
        </w:rPr>
        <w:t xml:space="preserve"> педагогами занятий друг друга. Главной причиной данной проблемы является совпадение расписания занятий.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  <w:r w:rsidRPr="00C6312F">
        <w:rPr>
          <w:sz w:val="22"/>
        </w:rPr>
        <w:t xml:space="preserve">2. Необходимо продолжать работу по наставничеству и оказанию методической и консультационной помощи  молодым специалистам,  педагогам вновь принятым на работу в учреждение и имеющим небольшой стаж работы. </w:t>
      </w:r>
    </w:p>
    <w:p w:rsidR="009C1C97" w:rsidRPr="00C6312F" w:rsidRDefault="009C1C97" w:rsidP="00AA2F28">
      <w:pPr>
        <w:pStyle w:val="a9"/>
        <w:contextualSpacing/>
        <w:rPr>
          <w:sz w:val="22"/>
        </w:rPr>
      </w:pPr>
      <w:r w:rsidRPr="00C6312F">
        <w:rPr>
          <w:sz w:val="22"/>
        </w:rPr>
        <w:t>3. Больше внимания уделять распространению передового педагогического опыта членов коллектива через публикации в специальных журналах.</w:t>
      </w:r>
    </w:p>
    <w:p w:rsidR="009C1C97" w:rsidRPr="00C6312F" w:rsidRDefault="009C1C97" w:rsidP="009C1C97">
      <w:pPr>
        <w:pStyle w:val="a9"/>
        <w:contextualSpacing/>
        <w:rPr>
          <w:sz w:val="22"/>
        </w:rPr>
      </w:pPr>
    </w:p>
    <w:p w:rsidR="00EB3DAE" w:rsidRPr="00561976" w:rsidRDefault="00561976" w:rsidP="00AA2F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97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B3DAE" w:rsidRPr="00561976">
        <w:rPr>
          <w:rFonts w:ascii="Times New Roman" w:hAnsi="Times New Roman" w:cs="Times New Roman"/>
          <w:b/>
          <w:sz w:val="24"/>
          <w:szCs w:val="24"/>
        </w:rPr>
        <w:t>. ПЛАТНЫЕ УСЛУГИ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В 2014-2015 учебном году деятельность по организации дополнительных платных услуг осуществлялась по двум направлениям: объединения для детей – дошкольников и занятия для населения старше 18 лет.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В соответствии с Положением о правилах предоставления дополнительных платных услуг заключены трудовые соглашения (договора) с работниками, составлены учебный план и  расписание занятий, заключены договора об оказании дополнительных платных услуг (с родителями и с потребителями - взрослыми),  в течение года велись  журнал учета договоров и книга учета обучающихся. 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Цель образовательной деятельности занятий с детьми дошкольного возраста в группе «Росток» - развитие личности ребенка в гармонии с самим собой и обществом. 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Образовательная деятельность с данными детьми осуществлялась по следующим направлениям: хореография, изобразительное искусство (лепка, рисование), развивающие игры, музыка, азбука театра. Занятия проводились по утвержденному расписанию занятий в соответствии с образовательной программой. 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Было открыто 15 групп для детей 4-6 лет.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</w:p>
    <w:tbl>
      <w:tblPr>
        <w:tblStyle w:val="ad"/>
        <w:tblW w:w="0" w:type="auto"/>
        <w:tblLook w:val="04A0"/>
      </w:tblPr>
      <w:tblGrid>
        <w:gridCol w:w="1960"/>
        <w:gridCol w:w="1420"/>
        <w:gridCol w:w="1117"/>
        <w:gridCol w:w="1420"/>
        <w:gridCol w:w="1117"/>
        <w:gridCol w:w="1420"/>
        <w:gridCol w:w="1117"/>
      </w:tblGrid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37" w:type="dxa"/>
            <w:gridSpan w:val="2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Всего</w:t>
            </w:r>
          </w:p>
        </w:tc>
        <w:tc>
          <w:tcPr>
            <w:tcW w:w="2537" w:type="dxa"/>
            <w:gridSpan w:val="2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Мальчики</w:t>
            </w:r>
          </w:p>
        </w:tc>
        <w:tc>
          <w:tcPr>
            <w:tcW w:w="2537" w:type="dxa"/>
            <w:gridSpan w:val="2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Девочки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конец года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2012-2013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264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132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96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36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168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96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2013-2014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284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132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124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56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160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76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2014-2015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262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120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36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162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84</w:t>
            </w:r>
          </w:p>
        </w:tc>
      </w:tr>
    </w:tbl>
    <w:p w:rsidR="009C1C97" w:rsidRPr="00C6312F" w:rsidRDefault="009C1C97" w:rsidP="009C1C97">
      <w:pPr>
        <w:pStyle w:val="a5"/>
        <w:jc w:val="both"/>
        <w:rPr>
          <w:rFonts w:ascii="Times New Roman" w:hAnsi="Times New Roman"/>
          <w:sz w:val="16"/>
          <w:szCs w:val="20"/>
        </w:rPr>
      </w:pP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noProof/>
          <w:sz w:val="18"/>
        </w:rPr>
        <w:lastRenderedPageBreak/>
        <w:drawing>
          <wp:inline distT="0" distB="0" distL="0" distR="0">
            <wp:extent cx="4829175" cy="2334883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Таким образом, мы видим, что спрос на предоставление платных дополнительных услуг сохраняется, несмотря на то, что отсев составил 54,2%. По данному виду деятельности в 2013-2014 учебном году он составил 53,5 %, в 2012-2013 учебном году этот показатель составил 50%, в 2011-2012 – 45%. Наибольшее выбытие учащихся происходит в  апреле-мае. Это связано с началом дачного периода, т.к. из-за большой загруженности родителей и рабочего графика большинство детей на занятия приводят бабушки.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Наивысшая посещаемость в этих группах была в сентябре и октябре, наименьшая – февраль-март, что связано с болезнью детей. Процент посещаемости за год составил 71,3.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Для родителей в течение учебного года проводили родительские собрания, открытые занятия,  индивидуальные беседы с родителями.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Проведенное анкетирование показало, что 86% детей посещают занятия с удовольствием, 14 % посещают, но не очень охотно. Наибольший интерес вызывают занятия по лепке и рисованию, наименьший – развивающие игры. Большинство родителей планируют продолжить посещение занятий на следующий учебный год.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Цель подготовительных занятий для детей дошкольного возраста к поступлению в хореографические коллективы - подготовить детей к систематическому посещению занятий по хореографии и поступлению в хореографический коллектив «Фантазия». В 2014-2015 г. была открыта 1 группа. Занятия с детьми проводились два раза в неделю и способствовали развитию координации движений, чувству ритма. На занятиях обучающиеся учились овладевать основными элементами различных танцевальных жанров, понимать музыкальные фразы, выразительно и легко двигаться. 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Статические данные следующие:</w:t>
      </w:r>
    </w:p>
    <w:p w:rsidR="009C1C97" w:rsidRPr="00C6312F" w:rsidRDefault="009C1C97" w:rsidP="009C1C97">
      <w:pPr>
        <w:pStyle w:val="a5"/>
        <w:jc w:val="both"/>
        <w:rPr>
          <w:rFonts w:ascii="Times New Roman" w:hAnsi="Times New Roman"/>
          <w:szCs w:val="28"/>
        </w:rPr>
      </w:pPr>
    </w:p>
    <w:tbl>
      <w:tblPr>
        <w:tblStyle w:val="ad"/>
        <w:tblW w:w="0" w:type="auto"/>
        <w:tblLook w:val="04A0"/>
      </w:tblPr>
      <w:tblGrid>
        <w:gridCol w:w="1960"/>
        <w:gridCol w:w="1420"/>
        <w:gridCol w:w="1117"/>
        <w:gridCol w:w="1420"/>
        <w:gridCol w:w="1117"/>
        <w:gridCol w:w="1420"/>
        <w:gridCol w:w="1117"/>
      </w:tblGrid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537" w:type="dxa"/>
            <w:gridSpan w:val="2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Всего</w:t>
            </w:r>
          </w:p>
        </w:tc>
        <w:tc>
          <w:tcPr>
            <w:tcW w:w="2537" w:type="dxa"/>
            <w:gridSpan w:val="2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Мальчики</w:t>
            </w:r>
          </w:p>
        </w:tc>
        <w:tc>
          <w:tcPr>
            <w:tcW w:w="2537" w:type="dxa"/>
            <w:gridSpan w:val="2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Девочки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конец года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зачислено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конец года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2012-2013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19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13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-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17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13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2013-2014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17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-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16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8</w:t>
            </w:r>
          </w:p>
        </w:tc>
      </w:tr>
      <w:tr w:rsidR="009C1C97" w:rsidRPr="00C6312F" w:rsidTr="00C10630">
        <w:tc>
          <w:tcPr>
            <w:tcW w:w="196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2014-2015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19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-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-</w:t>
            </w:r>
          </w:p>
        </w:tc>
        <w:tc>
          <w:tcPr>
            <w:tcW w:w="1420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19</w:t>
            </w:r>
          </w:p>
        </w:tc>
        <w:tc>
          <w:tcPr>
            <w:tcW w:w="1117" w:type="dxa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11</w:t>
            </w:r>
          </w:p>
        </w:tc>
      </w:tr>
    </w:tbl>
    <w:p w:rsidR="009C1C97" w:rsidRPr="00C6312F" w:rsidRDefault="009C1C97" w:rsidP="009C1C97">
      <w:pPr>
        <w:pStyle w:val="a5"/>
        <w:jc w:val="both"/>
        <w:rPr>
          <w:rFonts w:ascii="Times New Roman" w:hAnsi="Times New Roman"/>
          <w:szCs w:val="28"/>
        </w:rPr>
      </w:pP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noProof/>
          <w:szCs w:val="28"/>
        </w:rPr>
        <w:lastRenderedPageBreak/>
        <w:drawing>
          <wp:inline distT="0" distB="0" distL="0" distR="0">
            <wp:extent cx="5029200" cy="2128811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Процент «отсева» по данному виду деятельности составил 42,1%, в 2013-2014 учебном году 52,9 %, в 2012-2013– 31,6%, в 2011-2012 – 43,8%. </w:t>
      </w:r>
    </w:p>
    <w:p w:rsidR="009C1C97" w:rsidRPr="00C6312F" w:rsidRDefault="009C1C97" w:rsidP="009C1C97">
      <w:pPr>
        <w:ind w:firstLine="426"/>
        <w:jc w:val="both"/>
        <w:rPr>
          <w:rFonts w:ascii="Times New Roman" w:hAnsi="Times New Roman" w:cs="Times New Roman"/>
          <w:szCs w:val="28"/>
        </w:rPr>
      </w:pPr>
      <w:proofErr w:type="gramStart"/>
      <w:r w:rsidRPr="00C6312F">
        <w:rPr>
          <w:rFonts w:ascii="Times New Roman" w:hAnsi="Times New Roman" w:cs="Times New Roman"/>
          <w:szCs w:val="28"/>
        </w:rPr>
        <w:t>Обучающиеся данной группы приняли участие в городском смотре-конкурсе хореографических коллективов.</w:t>
      </w:r>
      <w:proofErr w:type="gramEnd"/>
      <w:r w:rsidRPr="00C6312F">
        <w:rPr>
          <w:rFonts w:ascii="Times New Roman" w:hAnsi="Times New Roman" w:cs="Times New Roman"/>
          <w:szCs w:val="28"/>
        </w:rPr>
        <w:t xml:space="preserve"> В период подготовки к конкурсу посещаемость занятий составила 92,3%, что является самой высокой за весь учебный год. Наименьшая посещаемость была в январе -61,4. Средняя посещаемость данной группы за учебный год составила 73,7%.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Для населения старше 18 лет в 2014-2015 учебном году была открыта 1 группа - занятия по пошиву одежды.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Статические данные таковы: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</w:p>
    <w:p w:rsidR="009C1C97" w:rsidRPr="00C6312F" w:rsidRDefault="009C1C97" w:rsidP="009C1C97">
      <w:pPr>
        <w:pStyle w:val="a5"/>
        <w:jc w:val="both"/>
        <w:rPr>
          <w:rFonts w:ascii="Times New Roman" w:hAnsi="Times New Roman"/>
          <w:szCs w:val="28"/>
        </w:rPr>
      </w:pPr>
    </w:p>
    <w:tbl>
      <w:tblPr>
        <w:tblStyle w:val="ad"/>
        <w:tblW w:w="0" w:type="auto"/>
        <w:tblLook w:val="04A0"/>
      </w:tblPr>
      <w:tblGrid>
        <w:gridCol w:w="1170"/>
        <w:gridCol w:w="1162"/>
        <w:gridCol w:w="1231"/>
        <w:gridCol w:w="1696"/>
      </w:tblGrid>
      <w:tr w:rsidR="009C1C97" w:rsidRPr="00C6312F" w:rsidTr="00C10630"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зачислено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конец года</w:t>
            </w:r>
          </w:p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процент  отсева</w:t>
            </w:r>
          </w:p>
        </w:tc>
      </w:tr>
      <w:tr w:rsidR="009C1C97" w:rsidRPr="00C6312F" w:rsidTr="00C10630"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2012-2013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 xml:space="preserve">7 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36,4%</w:t>
            </w:r>
          </w:p>
        </w:tc>
      </w:tr>
      <w:tr w:rsidR="009C1C97" w:rsidRPr="00C6312F" w:rsidTr="00C10630"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2013-2014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20%</w:t>
            </w:r>
          </w:p>
        </w:tc>
      </w:tr>
      <w:tr w:rsidR="009C1C97" w:rsidRPr="00C6312F" w:rsidTr="00C10630"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2014-2015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0" w:type="auto"/>
          </w:tcPr>
          <w:p w:rsidR="009C1C97" w:rsidRPr="00C6312F" w:rsidRDefault="009C1C97" w:rsidP="00C10630">
            <w:pPr>
              <w:pStyle w:val="a5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C6312F">
              <w:rPr>
                <w:rFonts w:ascii="Times New Roman" w:hAnsi="Times New Roman"/>
                <w:sz w:val="22"/>
                <w:szCs w:val="28"/>
              </w:rPr>
              <w:t>20%</w:t>
            </w:r>
          </w:p>
        </w:tc>
      </w:tr>
    </w:tbl>
    <w:p w:rsidR="009C1C97" w:rsidRPr="00C6312F" w:rsidRDefault="009C1C97" w:rsidP="009C1C97">
      <w:pPr>
        <w:pStyle w:val="a5"/>
        <w:jc w:val="both"/>
        <w:rPr>
          <w:rFonts w:ascii="Times New Roman" w:hAnsi="Times New Roman"/>
          <w:sz w:val="16"/>
          <w:szCs w:val="20"/>
        </w:rPr>
      </w:pP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noProof/>
          <w:szCs w:val="28"/>
        </w:rPr>
        <w:drawing>
          <wp:inline distT="0" distB="0" distL="0" distR="0">
            <wp:extent cx="4810125" cy="232410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Занятия в данной группе проводились  до мая включительно. 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В итоге было открыто 16 групп детских объединений и 1 группа для населения старше 18 лет.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В течение года осуществлялся контроль за учебно-воспитательным процессом во всех группах.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Средства, поступающие за счет оказания платных дополнительных услуг, используются на выплату заработной платы работникам, привлекаемым к оказанию дополнительных платных услуг и на улучшение материально- технической базы учреждения. В этом учебном году были приобретены </w:t>
      </w:r>
      <w:proofErr w:type="spellStart"/>
      <w:r w:rsidRPr="00C6312F">
        <w:rPr>
          <w:rFonts w:ascii="Times New Roman" w:hAnsi="Times New Roman"/>
          <w:szCs w:val="28"/>
        </w:rPr>
        <w:t>банкетки</w:t>
      </w:r>
      <w:proofErr w:type="spellEnd"/>
      <w:r w:rsidRPr="00C6312F">
        <w:rPr>
          <w:rFonts w:ascii="Times New Roman" w:hAnsi="Times New Roman"/>
          <w:szCs w:val="28"/>
        </w:rPr>
        <w:t xml:space="preserve">, фотоальбом, </w:t>
      </w:r>
      <w:proofErr w:type="spellStart"/>
      <w:r w:rsidRPr="00C6312F">
        <w:rPr>
          <w:rFonts w:ascii="Times New Roman" w:hAnsi="Times New Roman"/>
          <w:szCs w:val="28"/>
        </w:rPr>
        <w:t>демосистемы</w:t>
      </w:r>
      <w:proofErr w:type="spellEnd"/>
      <w:r w:rsidRPr="00C6312F">
        <w:rPr>
          <w:rFonts w:ascii="Times New Roman" w:hAnsi="Times New Roman"/>
          <w:szCs w:val="28"/>
        </w:rPr>
        <w:t xml:space="preserve">, стеллаж, стенд тематический, осуществлялись </w:t>
      </w:r>
      <w:r w:rsidRPr="00C6312F">
        <w:rPr>
          <w:rFonts w:ascii="Times New Roman" w:hAnsi="Times New Roman"/>
          <w:szCs w:val="28"/>
        </w:rPr>
        <w:lastRenderedPageBreak/>
        <w:t xml:space="preserve">ремонтные работы автоматической пожарной сигнализации, профилактическая дезинсекция, заправка картриджей для компьютеров, производилась оплата за проведение массового мероприятия в драматическом театре. </w:t>
      </w:r>
    </w:p>
    <w:p w:rsidR="009C1C97" w:rsidRPr="00AA2F28" w:rsidRDefault="009C1C97" w:rsidP="009C1C97">
      <w:pPr>
        <w:pStyle w:val="a5"/>
        <w:ind w:firstLine="426"/>
        <w:jc w:val="both"/>
        <w:rPr>
          <w:rFonts w:ascii="Times New Roman" w:hAnsi="Times New Roman"/>
          <w:b/>
          <w:szCs w:val="28"/>
        </w:rPr>
      </w:pPr>
      <w:r w:rsidRPr="00AA2F28">
        <w:rPr>
          <w:rFonts w:ascii="Times New Roman" w:hAnsi="Times New Roman"/>
          <w:b/>
          <w:szCs w:val="28"/>
        </w:rPr>
        <w:t>Выводы:</w:t>
      </w:r>
    </w:p>
    <w:p w:rsidR="009C1C97" w:rsidRPr="00C6312F" w:rsidRDefault="009C1C97" w:rsidP="00AA2F28">
      <w:pPr>
        <w:pStyle w:val="a5"/>
        <w:numPr>
          <w:ilvl w:val="0"/>
          <w:numId w:val="37"/>
        </w:numPr>
        <w:ind w:left="0" w:firstLine="425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Платные дополнительные услуги востребованы. Необходимо расширять спектр предоставляемых платных услуг, как для детей дошкольного возраста, так и для населения старше 18 лет.</w:t>
      </w:r>
    </w:p>
    <w:p w:rsidR="009C1C97" w:rsidRPr="00C6312F" w:rsidRDefault="009C1C97" w:rsidP="00AA2F2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Занятия  способствуют развитию детей посредством практической деятельности, их адаптации и социализации.</w:t>
      </w:r>
    </w:p>
    <w:p w:rsidR="009C1C97" w:rsidRPr="00C6312F" w:rsidRDefault="009C1C97" w:rsidP="00AA2F28">
      <w:pPr>
        <w:pStyle w:val="a5"/>
        <w:numPr>
          <w:ilvl w:val="0"/>
          <w:numId w:val="37"/>
        </w:numPr>
        <w:ind w:left="0" w:firstLine="425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>Дополнительные платные услуги позволяют совершенствовать материально-техническую базу учреждения.</w:t>
      </w:r>
    </w:p>
    <w:p w:rsidR="009C1C97" w:rsidRPr="00C6312F" w:rsidRDefault="009C1C97" w:rsidP="009C1C97">
      <w:pPr>
        <w:pStyle w:val="a5"/>
        <w:ind w:left="786"/>
        <w:jc w:val="both"/>
        <w:rPr>
          <w:rFonts w:ascii="Times New Roman" w:hAnsi="Times New Roman"/>
          <w:szCs w:val="28"/>
        </w:rPr>
      </w:pPr>
    </w:p>
    <w:p w:rsidR="00EB3DAE" w:rsidRDefault="00561976" w:rsidP="00AA2F28">
      <w:pPr>
        <w:pStyle w:val="7"/>
        <w:jc w:val="center"/>
        <w:rPr>
          <w:sz w:val="24"/>
          <w:szCs w:val="24"/>
          <w:lang w:val="en-US"/>
        </w:rPr>
      </w:pPr>
      <w:r w:rsidRPr="00561976">
        <w:rPr>
          <w:sz w:val="24"/>
          <w:szCs w:val="24"/>
          <w:lang w:val="en-US"/>
        </w:rPr>
        <w:t>I</w:t>
      </w:r>
      <w:r w:rsidR="00EB3DAE" w:rsidRPr="00561976">
        <w:rPr>
          <w:sz w:val="24"/>
          <w:szCs w:val="24"/>
          <w:lang w:val="en-US"/>
        </w:rPr>
        <w:t>X</w:t>
      </w:r>
      <w:r w:rsidR="00EB3DAE" w:rsidRPr="00561976">
        <w:rPr>
          <w:sz w:val="24"/>
          <w:szCs w:val="24"/>
        </w:rPr>
        <w:t>. МАТЕРИАЛЬНО-ХОЗЯЙСТВЕННАЯ ДЕЯТЕЛЬНОСТЬ</w:t>
      </w:r>
    </w:p>
    <w:p w:rsidR="00561976" w:rsidRPr="00561976" w:rsidRDefault="00561976" w:rsidP="00561976"/>
    <w:p w:rsidR="009C1C97" w:rsidRPr="00C6312F" w:rsidRDefault="009C1C97" w:rsidP="00AA2F2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В прошедшем 2014-2015 учебном году были установлены тамбурные двери на 2-х выходах учреждения в основном здании (пр</w:t>
      </w:r>
      <w:proofErr w:type="gramStart"/>
      <w:r w:rsidRPr="00C6312F">
        <w:rPr>
          <w:rFonts w:ascii="Times New Roman" w:hAnsi="Times New Roman" w:cs="Times New Roman"/>
        </w:rPr>
        <w:t>.О</w:t>
      </w:r>
      <w:proofErr w:type="gramEnd"/>
      <w:r w:rsidRPr="00C6312F">
        <w:rPr>
          <w:rFonts w:ascii="Times New Roman" w:hAnsi="Times New Roman" w:cs="Times New Roman"/>
        </w:rPr>
        <w:t>ктябрьский, д.35) по муниципальной программе «Развитие жилищного строительства, улучшение условий проживания и повышения качества коммунальных услуг в муниципальном образовании «Город Великие Луки» в 2014 – 2017 годах», подпрограмме «Об энергосбережении и повышении энергетической эффективности в муниципальном образовании «Город Великие Луки». Данные ремонтные работы осуществлялись за счёт бюджетных средств.</w:t>
      </w:r>
    </w:p>
    <w:p w:rsidR="009C1C97" w:rsidRPr="00C6312F" w:rsidRDefault="009C1C97" w:rsidP="00AA2F2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В январе 2015 года завод «</w:t>
      </w:r>
      <w:proofErr w:type="spellStart"/>
      <w:r w:rsidRPr="00C6312F">
        <w:rPr>
          <w:rFonts w:ascii="Times New Roman" w:hAnsi="Times New Roman" w:cs="Times New Roman"/>
        </w:rPr>
        <w:t>Транснефтемаш</w:t>
      </w:r>
      <w:proofErr w:type="spellEnd"/>
      <w:r w:rsidRPr="00C6312F">
        <w:rPr>
          <w:rFonts w:ascii="Times New Roman" w:hAnsi="Times New Roman" w:cs="Times New Roman"/>
        </w:rPr>
        <w:t>» оказал учреждению благотворительную помощь в виде 10 компьютеров, которые были установлены в учебные кабинеты. В июне 2015 года произведена замена 1-го окна в кабинете №4 за счет благотворительной помощи.</w:t>
      </w:r>
    </w:p>
    <w:p w:rsidR="009C1C97" w:rsidRPr="00C6312F" w:rsidRDefault="009C1C97" w:rsidP="009C1C97">
      <w:pPr>
        <w:pStyle w:val="a5"/>
        <w:ind w:firstLine="426"/>
        <w:jc w:val="both"/>
        <w:rPr>
          <w:rFonts w:ascii="Times New Roman" w:hAnsi="Times New Roman"/>
          <w:szCs w:val="28"/>
        </w:rPr>
      </w:pPr>
      <w:r w:rsidRPr="00C6312F">
        <w:rPr>
          <w:rFonts w:ascii="Times New Roman" w:hAnsi="Times New Roman"/>
          <w:szCs w:val="28"/>
        </w:rPr>
        <w:t xml:space="preserve">В 2014-2015 учебном году за счет платных услуг были приобретены </w:t>
      </w:r>
      <w:proofErr w:type="spellStart"/>
      <w:r w:rsidRPr="00C6312F">
        <w:rPr>
          <w:rFonts w:ascii="Times New Roman" w:hAnsi="Times New Roman"/>
          <w:szCs w:val="28"/>
        </w:rPr>
        <w:t>банкетки</w:t>
      </w:r>
      <w:proofErr w:type="spellEnd"/>
      <w:r w:rsidRPr="00C6312F">
        <w:rPr>
          <w:rFonts w:ascii="Times New Roman" w:hAnsi="Times New Roman"/>
          <w:szCs w:val="28"/>
        </w:rPr>
        <w:t xml:space="preserve">, фотоальбом, </w:t>
      </w:r>
      <w:proofErr w:type="spellStart"/>
      <w:r w:rsidRPr="00C6312F">
        <w:rPr>
          <w:rFonts w:ascii="Times New Roman" w:hAnsi="Times New Roman"/>
          <w:szCs w:val="28"/>
        </w:rPr>
        <w:t>демосистемы</w:t>
      </w:r>
      <w:proofErr w:type="spellEnd"/>
      <w:r w:rsidRPr="00C6312F">
        <w:rPr>
          <w:rFonts w:ascii="Times New Roman" w:hAnsi="Times New Roman"/>
          <w:szCs w:val="28"/>
        </w:rPr>
        <w:t xml:space="preserve">, стеллаж, стенд тематический, осуществлялись ремонтные работы автоматической пожарной сигнализации, профилактическая дезинсекция, производилась оплата за проведение массового мероприятия в драматическом театре (юбилейный концерт ДДТ). </w:t>
      </w:r>
    </w:p>
    <w:p w:rsidR="009C1C97" w:rsidRPr="00C6312F" w:rsidRDefault="009C1C97" w:rsidP="009C1C97">
      <w:pPr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     Анализируя материально-хозяйственную деятельность, следует сделать вывод о том, что в 2014 – 2015 учебном году для нужд учреждения было выделено недостаточно средств по поддержанию помещений учреждения, соответствующих современному стилю и нормам санитарно-эпидемиологического уровня.</w:t>
      </w:r>
    </w:p>
    <w:p w:rsidR="009C1C97" w:rsidRPr="00C6312F" w:rsidRDefault="009C1C97" w:rsidP="009C1C97">
      <w:pPr>
        <w:ind w:firstLine="720"/>
        <w:jc w:val="both"/>
        <w:rPr>
          <w:rFonts w:ascii="Times New Roman" w:hAnsi="Times New Roman" w:cs="Times New Roman"/>
        </w:rPr>
      </w:pPr>
    </w:p>
    <w:p w:rsidR="009C1C97" w:rsidRPr="00561976" w:rsidRDefault="009C1C97" w:rsidP="00561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1976">
        <w:rPr>
          <w:rFonts w:ascii="Times New Roman" w:hAnsi="Times New Roman" w:cs="Times New Roman"/>
          <w:sz w:val="24"/>
        </w:rPr>
        <w:t xml:space="preserve">                              </w:t>
      </w:r>
      <w:r w:rsidR="00561976" w:rsidRPr="00561976">
        <w:rPr>
          <w:rFonts w:ascii="Times New Roman" w:hAnsi="Times New Roman" w:cs="Times New Roman"/>
          <w:b/>
          <w:sz w:val="24"/>
          <w:lang w:val="en-US"/>
        </w:rPr>
        <w:t>X</w:t>
      </w:r>
      <w:r w:rsidRPr="00561976">
        <w:rPr>
          <w:rFonts w:ascii="Times New Roman" w:hAnsi="Times New Roman" w:cs="Times New Roman"/>
          <w:b/>
          <w:sz w:val="24"/>
        </w:rPr>
        <w:t>. ВЫВОДЫ И ПРЕДЛОЖЕНИЯ</w:t>
      </w:r>
    </w:p>
    <w:p w:rsidR="009C1C97" w:rsidRPr="00C6312F" w:rsidRDefault="009C1C97" w:rsidP="009C1C97">
      <w:pPr>
        <w:jc w:val="both"/>
        <w:rPr>
          <w:rFonts w:ascii="Times New Roman" w:hAnsi="Times New Roman" w:cs="Times New Roman"/>
        </w:rPr>
      </w:pPr>
    </w:p>
    <w:p w:rsidR="009C1C97" w:rsidRPr="00C6312F" w:rsidRDefault="009C1C97" w:rsidP="00AA2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 xml:space="preserve">По результатам деятельности коллектива учреждения в 2014 - 2015 учебном году и, руководствуясь концепцией развития учреждения, можно сделать вывод о том, что в целом план работы выполнен, поставленные цели достигнуты. Коллектив учреждения стабилен, обладает достаточным творческим потенциалом. В следующем учебном году предстоит усилить работу по реализации мониторинга развития педагогического коллектива, личности педагога, </w:t>
      </w:r>
      <w:proofErr w:type="gramStart"/>
      <w:r w:rsidRPr="00C6312F">
        <w:rPr>
          <w:rFonts w:ascii="Times New Roman" w:hAnsi="Times New Roman" w:cs="Times New Roman"/>
        </w:rPr>
        <w:t>обучающихся</w:t>
      </w:r>
      <w:proofErr w:type="gramEnd"/>
      <w:r w:rsidRPr="00C6312F">
        <w:rPr>
          <w:rFonts w:ascii="Times New Roman" w:hAnsi="Times New Roman" w:cs="Times New Roman"/>
        </w:rPr>
        <w:t xml:space="preserve">. </w:t>
      </w:r>
    </w:p>
    <w:p w:rsidR="009C1C97" w:rsidRPr="00C6312F" w:rsidRDefault="009C1C97" w:rsidP="00AA2F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При планировании работы учреждения на будущий год необходимо:</w:t>
      </w:r>
    </w:p>
    <w:p w:rsidR="009C1C97" w:rsidRPr="00C6312F" w:rsidRDefault="009C1C97" w:rsidP="009C1C97">
      <w:pPr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усилить научно-методическую работу;</w:t>
      </w:r>
    </w:p>
    <w:p w:rsidR="009C1C97" w:rsidRPr="00C6312F" w:rsidRDefault="009C1C97" w:rsidP="009C1C9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больше внимания уделять организации работы методической службы, исследовательской работе, семинарам, заседаниям МО;</w:t>
      </w:r>
    </w:p>
    <w:p w:rsidR="009C1C97" w:rsidRPr="00C6312F" w:rsidRDefault="009C1C97" w:rsidP="009C1C9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направлять на курсы повышения квалификации и конкурсы профессионального мастерства педагогов учреждения с целью их профессионального роста;</w:t>
      </w:r>
    </w:p>
    <w:p w:rsidR="009C1C97" w:rsidRPr="00C6312F" w:rsidRDefault="009C1C97" w:rsidP="009C1C9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совершенствовать работу с кадрами;</w:t>
      </w:r>
    </w:p>
    <w:p w:rsidR="009C1C97" w:rsidRPr="00C6312F" w:rsidRDefault="009C1C97" w:rsidP="009C1C97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6312F">
        <w:rPr>
          <w:rFonts w:ascii="Times New Roman" w:hAnsi="Times New Roman" w:cs="Times New Roman"/>
        </w:rPr>
        <w:t>пополнять методическую копилку учреждения (сценарии, разработки, положения, мониторинговые исследования).</w:t>
      </w:r>
    </w:p>
    <w:sectPr w:rsidR="009C1C97" w:rsidRPr="00C6312F" w:rsidSect="0029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DDA"/>
    <w:multiLevelType w:val="hybridMultilevel"/>
    <w:tmpl w:val="85DA6F90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361187"/>
    <w:multiLevelType w:val="hybridMultilevel"/>
    <w:tmpl w:val="3210E6AC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02DEB"/>
    <w:multiLevelType w:val="hybridMultilevel"/>
    <w:tmpl w:val="B668298A"/>
    <w:lvl w:ilvl="0" w:tplc="742C3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125BD"/>
    <w:multiLevelType w:val="hybridMultilevel"/>
    <w:tmpl w:val="F2FE97EA"/>
    <w:lvl w:ilvl="0" w:tplc="2A8CAD0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00A66"/>
    <w:multiLevelType w:val="hybridMultilevel"/>
    <w:tmpl w:val="480A0CA6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D4548"/>
    <w:multiLevelType w:val="hybridMultilevel"/>
    <w:tmpl w:val="0F5E0DD8"/>
    <w:lvl w:ilvl="0" w:tplc="2A8CAD0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64372"/>
    <w:multiLevelType w:val="hybridMultilevel"/>
    <w:tmpl w:val="75DA9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17E84"/>
    <w:multiLevelType w:val="hybridMultilevel"/>
    <w:tmpl w:val="D522077E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709B7"/>
    <w:multiLevelType w:val="hybridMultilevel"/>
    <w:tmpl w:val="A168846E"/>
    <w:lvl w:ilvl="0" w:tplc="2A8CAD0C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>
    <w:nsid w:val="1B4B4F49"/>
    <w:multiLevelType w:val="hybridMultilevel"/>
    <w:tmpl w:val="D4B003DC"/>
    <w:lvl w:ilvl="0" w:tplc="2A8CAD0C">
      <w:start w:val="1"/>
      <w:numFmt w:val="bullet"/>
      <w:lvlText w:val="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>
    <w:nsid w:val="1D916E60"/>
    <w:multiLevelType w:val="hybridMultilevel"/>
    <w:tmpl w:val="48F69C34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510FCE"/>
    <w:multiLevelType w:val="hybridMultilevel"/>
    <w:tmpl w:val="568CCE42"/>
    <w:lvl w:ilvl="0" w:tplc="B6102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E2C8A"/>
    <w:multiLevelType w:val="hybridMultilevel"/>
    <w:tmpl w:val="C1CC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493"/>
    <w:multiLevelType w:val="hybridMultilevel"/>
    <w:tmpl w:val="5BFC2900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82DD4"/>
    <w:multiLevelType w:val="hybridMultilevel"/>
    <w:tmpl w:val="9CB432D0"/>
    <w:lvl w:ilvl="0" w:tplc="F8D4700A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98E2F8D"/>
    <w:multiLevelType w:val="hybridMultilevel"/>
    <w:tmpl w:val="45FAEAC8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37FF2"/>
    <w:multiLevelType w:val="multilevel"/>
    <w:tmpl w:val="7FD46324"/>
    <w:lvl w:ilvl="0">
      <w:start w:val="27"/>
      <w:numFmt w:val="decimal"/>
      <w:lvlText w:val="%1"/>
      <w:lvlJc w:val="left"/>
      <w:pPr>
        <w:ind w:left="555" w:hanging="555"/>
      </w:pPr>
    </w:lvl>
    <w:lvl w:ilvl="1">
      <w:start w:val="28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7">
    <w:nsid w:val="3E98186C"/>
    <w:multiLevelType w:val="hybridMultilevel"/>
    <w:tmpl w:val="DE78339E"/>
    <w:lvl w:ilvl="0" w:tplc="B652F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3241B9"/>
    <w:multiLevelType w:val="hybridMultilevel"/>
    <w:tmpl w:val="4C70B2F8"/>
    <w:lvl w:ilvl="0" w:tplc="2A8CAD0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46C74"/>
    <w:multiLevelType w:val="hybridMultilevel"/>
    <w:tmpl w:val="633A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551FD"/>
    <w:multiLevelType w:val="hybridMultilevel"/>
    <w:tmpl w:val="2856E990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C6B7C56"/>
    <w:multiLevelType w:val="hybridMultilevel"/>
    <w:tmpl w:val="E1B6C48E"/>
    <w:lvl w:ilvl="0" w:tplc="2A8CAD0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>
    <w:nsid w:val="4CA635DB"/>
    <w:multiLevelType w:val="hybridMultilevel"/>
    <w:tmpl w:val="A0CE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97E78"/>
    <w:multiLevelType w:val="hybridMultilevel"/>
    <w:tmpl w:val="16B45538"/>
    <w:lvl w:ilvl="0" w:tplc="2A8CAD0C">
      <w:start w:val="1"/>
      <w:numFmt w:val="bullet"/>
      <w:lvlText w:val=""/>
      <w:lvlJc w:val="left"/>
      <w:pPr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4">
    <w:nsid w:val="4EBD73C6"/>
    <w:multiLevelType w:val="hybridMultilevel"/>
    <w:tmpl w:val="8530F9B0"/>
    <w:lvl w:ilvl="0" w:tplc="2A8CAD0C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>
    <w:nsid w:val="4ED04CAA"/>
    <w:multiLevelType w:val="hybridMultilevel"/>
    <w:tmpl w:val="96CEE53E"/>
    <w:lvl w:ilvl="0" w:tplc="2A8CA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01301"/>
    <w:multiLevelType w:val="hybridMultilevel"/>
    <w:tmpl w:val="A49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F7E6A"/>
    <w:multiLevelType w:val="hybridMultilevel"/>
    <w:tmpl w:val="0748CF68"/>
    <w:lvl w:ilvl="0" w:tplc="2A8CAD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>
    <w:nsid w:val="54F459F2"/>
    <w:multiLevelType w:val="hybridMultilevel"/>
    <w:tmpl w:val="DB90E322"/>
    <w:lvl w:ilvl="0" w:tplc="2A8CAD0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642C3A"/>
    <w:multiLevelType w:val="hybridMultilevel"/>
    <w:tmpl w:val="E6665566"/>
    <w:lvl w:ilvl="0" w:tplc="2A8CA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E30B2"/>
    <w:multiLevelType w:val="hybridMultilevel"/>
    <w:tmpl w:val="A0FA0EBE"/>
    <w:lvl w:ilvl="0" w:tplc="2A8CAD0C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>
    <w:nsid w:val="6445703C"/>
    <w:multiLevelType w:val="hybridMultilevel"/>
    <w:tmpl w:val="02FAAC92"/>
    <w:lvl w:ilvl="0" w:tplc="CA84A492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6944201C"/>
    <w:multiLevelType w:val="hybridMultilevel"/>
    <w:tmpl w:val="1436E3F6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F37455"/>
    <w:multiLevelType w:val="hybridMultilevel"/>
    <w:tmpl w:val="5E36A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26F5AB5"/>
    <w:multiLevelType w:val="hybridMultilevel"/>
    <w:tmpl w:val="3BF2407C"/>
    <w:lvl w:ilvl="0" w:tplc="2A8CAD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8506F5E"/>
    <w:multiLevelType w:val="hybridMultilevel"/>
    <w:tmpl w:val="8E164354"/>
    <w:lvl w:ilvl="0" w:tplc="2A8CAD0C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6">
    <w:nsid w:val="7DFA20F7"/>
    <w:multiLevelType w:val="hybridMultilevel"/>
    <w:tmpl w:val="E4F2A50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9"/>
  </w:num>
  <w:num w:numId="4">
    <w:abstractNumId w:val="4"/>
  </w:num>
  <w:num w:numId="5">
    <w:abstractNumId w:val="29"/>
  </w:num>
  <w:num w:numId="6">
    <w:abstractNumId w:val="25"/>
  </w:num>
  <w:num w:numId="7">
    <w:abstractNumId w:val="7"/>
  </w:num>
  <w:num w:numId="8">
    <w:abstractNumId w:val="36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1"/>
  </w:num>
  <w:num w:numId="18">
    <w:abstractNumId w:val="1"/>
  </w:num>
  <w:num w:numId="19">
    <w:abstractNumId w:val="11"/>
  </w:num>
  <w:num w:numId="20">
    <w:abstractNumId w:val="9"/>
  </w:num>
  <w:num w:numId="21">
    <w:abstractNumId w:val="8"/>
  </w:num>
  <w:num w:numId="22">
    <w:abstractNumId w:val="35"/>
  </w:num>
  <w:num w:numId="23">
    <w:abstractNumId w:val="23"/>
  </w:num>
  <w:num w:numId="24">
    <w:abstractNumId w:val="33"/>
  </w:num>
  <w:num w:numId="25">
    <w:abstractNumId w:val="26"/>
  </w:num>
  <w:num w:numId="26">
    <w:abstractNumId w:val="24"/>
  </w:num>
  <w:num w:numId="27">
    <w:abstractNumId w:val="20"/>
  </w:num>
  <w:num w:numId="28">
    <w:abstractNumId w:val="32"/>
  </w:num>
  <w:num w:numId="29">
    <w:abstractNumId w:val="0"/>
  </w:num>
  <w:num w:numId="30">
    <w:abstractNumId w:val="34"/>
  </w:num>
  <w:num w:numId="31">
    <w:abstractNumId w:val="22"/>
  </w:num>
  <w:num w:numId="32">
    <w:abstractNumId w:val="14"/>
  </w:num>
  <w:num w:numId="33">
    <w:abstractNumId w:val="10"/>
  </w:num>
  <w:num w:numId="34">
    <w:abstractNumId w:val="16"/>
    <w:lvlOverride w:ilvl="0">
      <w:startOverride w:val="27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7"/>
  </w:num>
  <w:num w:numId="39">
    <w:abstractNumId w:val="30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3DAE"/>
    <w:rsid w:val="0024601C"/>
    <w:rsid w:val="00296F38"/>
    <w:rsid w:val="002A4E49"/>
    <w:rsid w:val="00390899"/>
    <w:rsid w:val="003A5C8F"/>
    <w:rsid w:val="00405128"/>
    <w:rsid w:val="00487AB5"/>
    <w:rsid w:val="00561976"/>
    <w:rsid w:val="00694C08"/>
    <w:rsid w:val="006C347F"/>
    <w:rsid w:val="00775034"/>
    <w:rsid w:val="007F1B2A"/>
    <w:rsid w:val="00825452"/>
    <w:rsid w:val="00852927"/>
    <w:rsid w:val="00854777"/>
    <w:rsid w:val="009C1C97"/>
    <w:rsid w:val="009D6B64"/>
    <w:rsid w:val="00A93588"/>
    <w:rsid w:val="00AA2F28"/>
    <w:rsid w:val="00C6312F"/>
    <w:rsid w:val="00EB3DAE"/>
    <w:rsid w:val="00F009FC"/>
    <w:rsid w:val="00F9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3DA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B3D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B3DAE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EB3DAE"/>
    <w:pPr>
      <w:keepNext/>
      <w:tabs>
        <w:tab w:val="left" w:pos="6521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B3DA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EB3DA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EB3DA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B3DAE"/>
    <w:pPr>
      <w:keepNext/>
      <w:tabs>
        <w:tab w:val="left" w:pos="1418"/>
        <w:tab w:val="left" w:pos="6521"/>
      </w:tabs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B3DA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3DAE"/>
    <w:rPr>
      <w:i/>
      <w:iCs/>
    </w:rPr>
  </w:style>
  <w:style w:type="paragraph" w:styleId="a4">
    <w:name w:val="List Paragraph"/>
    <w:basedOn w:val="a"/>
    <w:uiPriority w:val="34"/>
    <w:qFormat/>
    <w:rsid w:val="00EB3DAE"/>
    <w:pPr>
      <w:ind w:left="720"/>
      <w:contextualSpacing/>
    </w:pPr>
  </w:style>
  <w:style w:type="paragraph" w:styleId="a5">
    <w:name w:val="No Spacing"/>
    <w:link w:val="a6"/>
    <w:uiPriority w:val="1"/>
    <w:qFormat/>
    <w:rsid w:val="00EB3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B3DA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B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3DAE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B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3DA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B3DAE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B3D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3D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B3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B3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B3DA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rsid w:val="00EB3D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EB3DAE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semiHidden/>
    <w:rsid w:val="00EB3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</w:rPr>
  </w:style>
  <w:style w:type="character" w:customStyle="1" w:styleId="ac">
    <w:name w:val="Основной текст Знак"/>
    <w:basedOn w:val="a0"/>
    <w:link w:val="ab"/>
    <w:semiHidden/>
    <w:rsid w:val="00EB3DAE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21">
    <w:name w:val="Body Text Indent 2"/>
    <w:basedOn w:val="a"/>
    <w:link w:val="22"/>
    <w:semiHidden/>
    <w:rsid w:val="00EB3DAE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B3DAE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Indent 3"/>
    <w:basedOn w:val="a"/>
    <w:link w:val="32"/>
    <w:semiHidden/>
    <w:rsid w:val="00EB3D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B3D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EB3DAE"/>
    <w:pPr>
      <w:tabs>
        <w:tab w:val="left" w:pos="4253"/>
        <w:tab w:val="left" w:pos="8222"/>
        <w:tab w:val="left" w:pos="11907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EB3D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B3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EB3D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EB3DAE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EB3DAE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B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D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538461538461604E-2"/>
          <c:y val="6.2500000000000056E-2"/>
          <c:w val="0.69230769230769285"/>
          <c:h val="0.791666666666666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модифицир.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  <c:pt idx="1">
                  <c:v>50</c:v>
                </c:pt>
                <c:pt idx="2">
                  <c:v>47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авторские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gapDepth val="0"/>
        <c:shape val="box"/>
        <c:axId val="94180864"/>
        <c:axId val="94182400"/>
        <c:axId val="0"/>
      </c:bar3DChart>
      <c:catAx>
        <c:axId val="94180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182400"/>
        <c:crosses val="autoZero"/>
        <c:auto val="1"/>
        <c:lblAlgn val="ctr"/>
        <c:lblOffset val="100"/>
        <c:tickLblSkip val="1"/>
        <c:tickMarkSkip val="1"/>
      </c:catAx>
      <c:valAx>
        <c:axId val="941824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1808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500000000000124"/>
          <c:y val="0.41666666666666752"/>
          <c:w val="0.21730769230769273"/>
          <c:h val="0.17013888888888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3026655691707427E-2"/>
          <c:y val="0.13429837812001721"/>
          <c:w val="0.57801124620711974"/>
          <c:h val="0.6777074294284669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зачислено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264</c:v>
                </c:pt>
                <c:pt idx="1">
                  <c:v>284</c:v>
                </c:pt>
                <c:pt idx="2">
                  <c:v>262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132</c:v>
                </c:pt>
                <c:pt idx="1">
                  <c:v>132</c:v>
                </c:pt>
                <c:pt idx="2">
                  <c:v>120</c:v>
                </c:pt>
              </c:numCache>
            </c:numRef>
          </c:val>
        </c:ser>
        <c:gapDepth val="0"/>
        <c:shape val="box"/>
        <c:axId val="94195072"/>
        <c:axId val="94217344"/>
        <c:axId val="0"/>
      </c:bar3DChart>
      <c:catAx>
        <c:axId val="941950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217344"/>
        <c:crosses val="autoZero"/>
        <c:auto val="1"/>
        <c:lblAlgn val="ctr"/>
        <c:lblOffset val="100"/>
        <c:tickLblSkip val="1"/>
        <c:tickMarkSkip val="1"/>
      </c:catAx>
      <c:valAx>
        <c:axId val="942173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1950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959795589162058"/>
          <c:y val="0.35196467229917561"/>
          <c:w val="0.24266194536333846"/>
          <c:h val="0.270850432017165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538461538461584E-2"/>
          <c:y val="5.5363321799308335E-2"/>
          <c:w val="0.69230769230769262"/>
          <c:h val="0.799307958477508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зачислено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</c:ser>
        <c:gapDepth val="0"/>
        <c:shape val="box"/>
        <c:axId val="95831552"/>
        <c:axId val="95833088"/>
        <c:axId val="0"/>
      </c:bar3DChart>
      <c:catAx>
        <c:axId val="958315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33088"/>
        <c:crosses val="autoZero"/>
        <c:auto val="1"/>
        <c:lblAlgn val="ctr"/>
        <c:lblOffset val="100"/>
        <c:tickLblSkip val="1"/>
        <c:tickMarkSkip val="1"/>
      </c:catAx>
      <c:valAx>
        <c:axId val="95833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315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500000000000369"/>
          <c:y val="0.41522491349481289"/>
          <c:w val="0.21730769230769328"/>
          <c:h val="0.182928220928905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538461538461584E-2"/>
          <c:y val="5.536332179930837E-2"/>
          <c:w val="0.69230769230769262"/>
          <c:h val="0.799307958477508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зачислено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95853952"/>
        <c:axId val="95855744"/>
        <c:axId val="0"/>
      </c:bar3DChart>
      <c:catAx>
        <c:axId val="958539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55744"/>
        <c:crosses val="autoZero"/>
        <c:auto val="1"/>
        <c:lblAlgn val="ctr"/>
        <c:lblOffset val="100"/>
        <c:tickLblSkip val="1"/>
        <c:tickMarkSkip val="1"/>
      </c:catAx>
      <c:valAx>
        <c:axId val="958557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539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7500000000000391"/>
          <c:y val="0.41522491349481311"/>
          <c:w val="0.21730769230769334"/>
          <c:h val="0.182928220928905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33C2-021E-4A60-8F9F-21690560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36</Pages>
  <Words>13495</Words>
  <Characters>76924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dcterms:created xsi:type="dcterms:W3CDTF">2014-10-13T09:01:00Z</dcterms:created>
  <dcterms:modified xsi:type="dcterms:W3CDTF">2015-11-12T14:04:00Z</dcterms:modified>
</cp:coreProperties>
</file>