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6F" w:rsidRPr="00D07D94" w:rsidRDefault="00E8196F" w:rsidP="00E8196F">
      <w:pPr>
        <w:shd w:val="clear" w:color="auto" w:fill="FFFFFF"/>
        <w:spacing w:after="0" w:line="305" w:lineRule="atLeast"/>
        <w:jc w:val="both"/>
        <w:outlineLvl w:val="1"/>
        <w:rPr>
          <w:rFonts w:ascii="Arial" w:eastAsia="Times New Roman" w:hAnsi="Arial" w:cs="Arial"/>
          <w:b/>
          <w:bCs/>
          <w:color w:val="3A75DB"/>
          <w:sz w:val="40"/>
          <w:szCs w:val="40"/>
          <w:lang w:eastAsia="ru-RU"/>
        </w:rPr>
      </w:pPr>
      <w:bookmarkStart w:id="0" w:name="memo"/>
      <w:r w:rsidRPr="00D07D94">
        <w:rPr>
          <w:rFonts w:ascii="Arial" w:eastAsia="Times New Roman" w:hAnsi="Arial" w:cs="Arial"/>
          <w:b/>
          <w:bCs/>
          <w:color w:val="3A75DB"/>
          <w:sz w:val="40"/>
          <w:szCs w:val="40"/>
          <w:lang w:eastAsia="ru-RU"/>
        </w:rPr>
        <w:t>Памятка для родителей, обнаруживших у своего ребенка заболевание педикулезом</w:t>
      </w:r>
    </w:p>
    <w:bookmarkEnd w:id="0"/>
    <w:p w:rsidR="00E8196F" w:rsidRPr="00E8196F" w:rsidRDefault="00E8196F" w:rsidP="00E8196F">
      <w:pPr>
        <w:shd w:val="clear" w:color="auto" w:fill="FFFFFF"/>
        <w:spacing w:before="150" w:after="150" w:line="305" w:lineRule="atLeast"/>
        <w:ind w:right="75"/>
        <w:jc w:val="center"/>
        <w:outlineLvl w:val="2"/>
        <w:rPr>
          <w:rFonts w:ascii="Arial" w:eastAsia="Times New Roman" w:hAnsi="Arial" w:cs="Arial"/>
          <w:b/>
          <w:bCs/>
          <w:color w:val="BF0020"/>
          <w:sz w:val="21"/>
          <w:szCs w:val="21"/>
          <w:lang w:eastAsia="ru-RU"/>
        </w:rPr>
      </w:pP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after="0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Купите в аптеке любое средство для обработки педикулёза (завшивленности).</w:t>
      </w: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before="75" w:after="75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Обработайте волосистую часть головы ребёнка средством строго в соответствии с прилагаемой инструкцией.</w:t>
      </w: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before="75" w:after="75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Вымойте ребёнка с использованием детского мыла или шампуня. Для мальчиков возможна стрижка наголо.</w:t>
      </w: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before="75" w:after="75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</w:t>
      </w: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before="75" w:after="75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Наденьте ребёнку чистое бельё и одежду.</w:t>
      </w: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before="75" w:after="75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Постирайте постельное бельё и вещи ребёнка отдельно от других вещей, прогладьте их утюгом с использованием пара.</w:t>
      </w: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before="75" w:after="75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Осмотрите и при необходимости, обработайте всех членов семьи. Не забудьте о себе.</w:t>
      </w:r>
    </w:p>
    <w:p w:rsidR="00E8196F" w:rsidRPr="00D07D94" w:rsidRDefault="00E8196F" w:rsidP="00E8196F">
      <w:pPr>
        <w:numPr>
          <w:ilvl w:val="0"/>
          <w:numId w:val="1"/>
        </w:numPr>
        <w:shd w:val="clear" w:color="auto" w:fill="FFFFFF"/>
        <w:spacing w:before="75" w:after="75" w:line="305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противопедикулезных</w:t>
      </w:r>
      <w:proofErr w:type="spellEnd"/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мероприятий.</w:t>
      </w:r>
    </w:p>
    <w:p w:rsidR="00251DDD" w:rsidRPr="00D07D94" w:rsidRDefault="00E8196F" w:rsidP="00E8196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07D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07D9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Повторите осмотры ребенка и всех членов семьи через 7, 14, 21 день и проведите при необходимости повторные обработки до полного истребления насекомых и гнид.</w:t>
      </w:r>
    </w:p>
    <w:p w:rsidR="00E8196F" w:rsidRPr="00D07D94" w:rsidRDefault="00E8196F" w:rsidP="00E8196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8196F" w:rsidRPr="00D07D94" w:rsidRDefault="00E8196F" w:rsidP="00E8196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8196F" w:rsidRDefault="00E8196F" w:rsidP="00E8196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8196F" w:rsidRDefault="00E8196F" w:rsidP="00E8196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8196F" w:rsidRDefault="00E8196F" w:rsidP="00E8196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8196F" w:rsidRDefault="00E8196F" w:rsidP="00E8196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8196F" w:rsidRDefault="00E8196F" w:rsidP="00E8196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8196F" w:rsidRDefault="00E8196F" w:rsidP="00E8196F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8196F" w:rsidRDefault="00E8196F" w:rsidP="00E8196F">
      <w:pPr>
        <w:rPr>
          <w:noProof/>
          <w:lang w:eastAsia="ru-RU"/>
        </w:rPr>
      </w:pPr>
    </w:p>
    <w:p w:rsidR="00E8196F" w:rsidRDefault="00E8196F" w:rsidP="00E8196F">
      <w:pPr>
        <w:rPr>
          <w:noProof/>
          <w:lang w:eastAsia="ru-RU"/>
        </w:rPr>
      </w:pPr>
    </w:p>
    <w:p w:rsidR="00E8196F" w:rsidRDefault="00E8196F" w:rsidP="00E8196F">
      <w:pPr>
        <w:rPr>
          <w:noProof/>
          <w:lang w:eastAsia="ru-RU"/>
        </w:rPr>
      </w:pPr>
    </w:p>
    <w:p w:rsidR="00E8196F" w:rsidRDefault="00E8196F" w:rsidP="00E8196F">
      <w:pPr>
        <w:rPr>
          <w:noProof/>
          <w:lang w:eastAsia="ru-RU"/>
        </w:rPr>
      </w:pPr>
    </w:p>
    <w:p w:rsidR="00E8196F" w:rsidRDefault="00E8196F" w:rsidP="00E8196F">
      <w:pPr>
        <w:rPr>
          <w:noProof/>
          <w:lang w:eastAsia="ru-RU"/>
        </w:rPr>
      </w:pPr>
    </w:p>
    <w:p w:rsidR="00E8196F" w:rsidRDefault="00E8196F" w:rsidP="00E8196F">
      <w:bookmarkStart w:id="1" w:name="_GoBack"/>
      <w:r>
        <w:rPr>
          <w:noProof/>
          <w:lang w:eastAsia="ru-RU"/>
        </w:rPr>
        <w:drawing>
          <wp:inline distT="0" distB="0" distL="0" distR="0" wp14:anchorId="7D64263A" wp14:editId="183E4263">
            <wp:extent cx="5940425" cy="8405701"/>
            <wp:effectExtent l="0" t="0" r="3175" b="0"/>
            <wp:docPr id="2" name="Рисунок 2" descr="http://sch1593.mskobr.ru/files/profilaktika_pedikulez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1593.mskobr.ru/files/profilaktika_pedikulez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8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533A4"/>
    <w:multiLevelType w:val="multilevel"/>
    <w:tmpl w:val="BAC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F"/>
    <w:rsid w:val="00251DDD"/>
    <w:rsid w:val="009B159B"/>
    <w:rsid w:val="00D07D94"/>
    <w:rsid w:val="00E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D6AE-3915-462F-98C2-F05D98C0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rem_pc</dc:creator>
  <cp:keywords/>
  <dc:description/>
  <cp:lastModifiedBy>rem_pc</cp:lastModifiedBy>
  <cp:revision>6</cp:revision>
  <dcterms:created xsi:type="dcterms:W3CDTF">2016-02-17T11:42:00Z</dcterms:created>
  <dcterms:modified xsi:type="dcterms:W3CDTF">2016-02-17T12:20:00Z</dcterms:modified>
</cp:coreProperties>
</file>