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BB">
        <w:rPr>
          <w:rFonts w:ascii="Times New Roman" w:hAnsi="Times New Roman" w:cs="Times New Roman"/>
          <w:b/>
          <w:sz w:val="28"/>
          <w:szCs w:val="28"/>
        </w:rPr>
        <w:t>Общее собрание трудового коллектива</w:t>
      </w:r>
      <w:r w:rsidRPr="000404BB">
        <w:t xml:space="preserve"> </w:t>
      </w:r>
    </w:p>
    <w:p w:rsid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BB" w:rsidRP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Создается в целях выполнения принципа самоуправления учреждением, развитию инициативы трудового коллектива. Решение, принятое Общим собранием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  </w:t>
      </w:r>
    </w:p>
    <w:p w:rsidR="000404BB" w:rsidRP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BB" w:rsidRP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BB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sectPr w:rsidR="000404BB" w:rsidRPr="0004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1553E6"/>
    <w:rsid w:val="00664E4A"/>
    <w:rsid w:val="007A33EB"/>
    <w:rsid w:val="00A9264D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2013-12-16T07:50:00Z</dcterms:modified>
</cp:coreProperties>
</file>