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D2" w:rsidRDefault="00A70AD2" w:rsidP="00A70AD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495E7C">
        <w:rPr>
          <w:sz w:val="22"/>
          <w:szCs w:val="22"/>
        </w:rPr>
        <w:t>1</w:t>
      </w:r>
    </w:p>
    <w:p w:rsidR="00A70AD2" w:rsidRDefault="00A70AD2" w:rsidP="00A70AD2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:rsidR="00A70AD2" w:rsidRDefault="00A70AD2" w:rsidP="00A70AD2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города Великие Луки</w:t>
      </w:r>
    </w:p>
    <w:p w:rsidR="00A70AD2" w:rsidRPr="00E727F0" w:rsidRDefault="00A70AD2" w:rsidP="00A70AD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EA2F50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EA2F50">
        <w:rPr>
          <w:sz w:val="22"/>
          <w:szCs w:val="22"/>
        </w:rPr>
        <w:t xml:space="preserve"> 16</w:t>
      </w:r>
      <w:r w:rsidRPr="00E727F0">
        <w:rPr>
          <w:sz w:val="22"/>
          <w:szCs w:val="22"/>
        </w:rPr>
        <w:t>.</w:t>
      </w:r>
      <w:r w:rsidR="00EA2F50">
        <w:rPr>
          <w:sz w:val="22"/>
          <w:szCs w:val="22"/>
        </w:rPr>
        <w:t xml:space="preserve">11.2015 </w:t>
      </w:r>
      <w:r w:rsidRPr="00E727F0">
        <w:rPr>
          <w:sz w:val="22"/>
          <w:szCs w:val="22"/>
        </w:rPr>
        <w:t xml:space="preserve"> №</w:t>
      </w:r>
      <w:r w:rsidR="00EA2F50">
        <w:rPr>
          <w:sz w:val="22"/>
          <w:szCs w:val="22"/>
        </w:rPr>
        <w:t xml:space="preserve"> 384/П</w:t>
      </w:r>
    </w:p>
    <w:p w:rsidR="00DF3C61" w:rsidRPr="008230B4" w:rsidRDefault="00DF3C61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 xml:space="preserve">КАРТА САМООБСЛЕДОВАНИЯ  </w:t>
      </w:r>
    </w:p>
    <w:p w:rsidR="00DF3C61" w:rsidRPr="008230B4" w:rsidRDefault="00DF3C61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ГОТОВНОСТИ  К ВВЕДЕНИЮ ФЕДЕРАЛЬНОГО ГОСУДАРСТВЕННОГО ОБРАЗОВАТЕЛЬНОГО СТАНДАРТА ДОШКОЛЬНОГО  ОБРАЗОВАНИЯ</w:t>
      </w:r>
    </w:p>
    <w:p w:rsidR="00DF3C61" w:rsidRPr="008230B4" w:rsidRDefault="00DF3C61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DF3C61" w:rsidRPr="008230B4" w:rsidRDefault="002E13CA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«Детский сад № 23 комбинированного вида»</w:t>
      </w:r>
    </w:p>
    <w:p w:rsidR="00DF3C61" w:rsidRPr="008230B4" w:rsidRDefault="00DF3C61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 xml:space="preserve">  -----------------------------------------------------------------------------------------------------------------------------------------------------------------------------</w:t>
      </w:r>
    </w:p>
    <w:p w:rsidR="00DF3C61" w:rsidRPr="008230B4" w:rsidRDefault="00DF3C61" w:rsidP="00DF3C61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  <w:vertAlign w:val="subscript"/>
        </w:rPr>
        <w:t>(наименование образовательной организации в соответствии с учредительными документами)</w:t>
      </w:r>
    </w:p>
    <w:p w:rsidR="00DF3C61" w:rsidRPr="008230B4" w:rsidRDefault="00DF3C61" w:rsidP="00DF3C61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DF3C61" w:rsidRPr="008230B4" w:rsidRDefault="00DF3C61" w:rsidP="00DF3C61">
      <w:pPr>
        <w:ind w:firstLine="142"/>
        <w:jc w:val="both"/>
        <w:rPr>
          <w:b/>
          <w:sz w:val="20"/>
          <w:szCs w:val="20"/>
        </w:rPr>
      </w:pPr>
      <w:r w:rsidRPr="008230B4">
        <w:rPr>
          <w:b/>
          <w:sz w:val="20"/>
          <w:szCs w:val="20"/>
        </w:rPr>
        <w:t>Количество групп __</w:t>
      </w:r>
      <w:r w:rsidR="002E13CA" w:rsidRPr="008230B4">
        <w:rPr>
          <w:b/>
          <w:sz w:val="20"/>
          <w:szCs w:val="20"/>
        </w:rPr>
        <w:t>12</w:t>
      </w:r>
      <w:r w:rsidRPr="008230B4">
        <w:rPr>
          <w:b/>
          <w:sz w:val="20"/>
          <w:szCs w:val="20"/>
        </w:rPr>
        <w:t>____________________</w:t>
      </w:r>
    </w:p>
    <w:p w:rsidR="00DF3C61" w:rsidRPr="008230B4" w:rsidRDefault="00DF3C61" w:rsidP="00DF3C61">
      <w:pPr>
        <w:ind w:firstLine="142"/>
        <w:jc w:val="both"/>
        <w:rPr>
          <w:sz w:val="20"/>
          <w:szCs w:val="20"/>
          <w:u w:val="single"/>
        </w:rPr>
      </w:pPr>
      <w:r w:rsidRPr="008230B4">
        <w:rPr>
          <w:b/>
          <w:sz w:val="20"/>
          <w:szCs w:val="20"/>
        </w:rPr>
        <w:t>Общее количество педагогических работников</w:t>
      </w:r>
      <w:r w:rsidRPr="008230B4">
        <w:rPr>
          <w:sz w:val="20"/>
          <w:szCs w:val="20"/>
        </w:rPr>
        <w:t xml:space="preserve"> на 1 декабря 2015 г___</w:t>
      </w:r>
      <w:r w:rsidR="00D90338" w:rsidRPr="008230B4">
        <w:rPr>
          <w:sz w:val="20"/>
          <w:szCs w:val="20"/>
        </w:rPr>
        <w:t>29</w:t>
      </w:r>
      <w:r w:rsidRPr="008230B4">
        <w:rPr>
          <w:sz w:val="20"/>
          <w:szCs w:val="20"/>
        </w:rPr>
        <w:t>___, из них воспитателей –</w:t>
      </w:r>
      <w:r w:rsidRPr="008230B4">
        <w:rPr>
          <w:sz w:val="20"/>
          <w:szCs w:val="20"/>
          <w:u w:val="single"/>
        </w:rPr>
        <w:t xml:space="preserve">  ___</w:t>
      </w:r>
      <w:r w:rsidR="00D90338" w:rsidRPr="008230B4">
        <w:rPr>
          <w:sz w:val="20"/>
          <w:szCs w:val="20"/>
          <w:u w:val="single"/>
        </w:rPr>
        <w:t>25</w:t>
      </w:r>
      <w:r w:rsidRPr="008230B4">
        <w:rPr>
          <w:sz w:val="20"/>
          <w:szCs w:val="20"/>
          <w:u w:val="single"/>
        </w:rPr>
        <w:t>_____</w:t>
      </w:r>
    </w:p>
    <w:p w:rsidR="00DF3C61" w:rsidRPr="008230B4" w:rsidRDefault="00DF3C61" w:rsidP="00DF3C61">
      <w:pPr>
        <w:pStyle w:val="a5"/>
        <w:spacing w:line="360" w:lineRule="auto"/>
        <w:ind w:left="-426" w:firstLine="568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Цель самообследования:</w:t>
      </w:r>
      <w:r w:rsidRPr="008230B4">
        <w:rPr>
          <w:rFonts w:ascii="Times New Roman" w:hAnsi="Times New Roman"/>
          <w:sz w:val="20"/>
          <w:szCs w:val="20"/>
        </w:rPr>
        <w:t xml:space="preserve"> получение информации о степени готовности ДОО к введению ФГОС ДО</w:t>
      </w:r>
    </w:p>
    <w:p w:rsidR="00DF3C61" w:rsidRPr="008230B4" w:rsidRDefault="00DF3C61" w:rsidP="00DF3C61">
      <w:pPr>
        <w:pStyle w:val="a5"/>
        <w:spacing w:line="360" w:lineRule="auto"/>
        <w:ind w:left="-426" w:firstLine="568"/>
        <w:jc w:val="both"/>
        <w:rPr>
          <w:rFonts w:ascii="Times New Roman" w:hAnsi="Times New Roman"/>
          <w:b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Задачи:</w:t>
      </w:r>
    </w:p>
    <w:p w:rsidR="00DF3C61" w:rsidRPr="008230B4" w:rsidRDefault="00DF3C61" w:rsidP="00DF3C61">
      <w:pPr>
        <w:pStyle w:val="a5"/>
        <w:numPr>
          <w:ilvl w:val="0"/>
          <w:numId w:val="7"/>
        </w:numPr>
        <w:suppressAutoHyphens/>
        <w:spacing w:line="360" w:lineRule="auto"/>
        <w:ind w:left="-426" w:firstLine="568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sz w:val="20"/>
          <w:szCs w:val="20"/>
        </w:rPr>
        <w:t>Оценка состояния и  эффективности деятельности образовательного учреждения в рамках подготовки к введению ФГОС ДО.</w:t>
      </w:r>
    </w:p>
    <w:p w:rsidR="00DF3C61" w:rsidRPr="008230B4" w:rsidRDefault="00DF3C61" w:rsidP="00DF3C61">
      <w:pPr>
        <w:jc w:val="both"/>
        <w:rPr>
          <w:rFonts w:eastAsia="Calibri"/>
          <w:sz w:val="20"/>
          <w:szCs w:val="20"/>
          <w:lang w:eastAsia="en-US"/>
        </w:rPr>
      </w:pPr>
      <w:r w:rsidRPr="008230B4">
        <w:rPr>
          <w:rFonts w:eastAsia="Calibri"/>
          <w:color w:val="000000"/>
          <w:sz w:val="20"/>
          <w:szCs w:val="20"/>
          <w:lang w:eastAsia="en-US"/>
        </w:rPr>
        <w:t xml:space="preserve">  2.       Создание информационного банка данных о </w:t>
      </w:r>
      <w:r w:rsidRPr="008230B4">
        <w:rPr>
          <w:rFonts w:eastAsia="Calibri"/>
          <w:sz w:val="20"/>
          <w:szCs w:val="20"/>
          <w:lang w:eastAsia="en-US"/>
        </w:rPr>
        <w:t>готовности образовательного учреждения к введению ФГОС ДО.</w:t>
      </w:r>
    </w:p>
    <w:p w:rsidR="00DF3C61" w:rsidRPr="008230B4" w:rsidRDefault="00DF3C61" w:rsidP="00DF3C61">
      <w:pPr>
        <w:pStyle w:val="a5"/>
        <w:spacing w:line="360" w:lineRule="auto"/>
        <w:ind w:left="-426" w:firstLine="568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Дата проведения внутренней экспертизы:</w:t>
      </w:r>
      <w:r w:rsidRPr="008230B4">
        <w:rPr>
          <w:rFonts w:ascii="Times New Roman" w:hAnsi="Times New Roman"/>
          <w:sz w:val="20"/>
          <w:szCs w:val="20"/>
        </w:rPr>
        <w:t xml:space="preserve">  __</w:t>
      </w:r>
      <w:r w:rsidR="00CB4BD0" w:rsidRPr="008230B4">
        <w:rPr>
          <w:rFonts w:ascii="Times New Roman" w:hAnsi="Times New Roman"/>
          <w:sz w:val="20"/>
          <w:szCs w:val="20"/>
        </w:rPr>
        <w:t>09 декабря 2015г.</w:t>
      </w:r>
      <w:r w:rsidRPr="008230B4">
        <w:rPr>
          <w:rFonts w:ascii="Times New Roman" w:hAnsi="Times New Roman"/>
          <w:sz w:val="20"/>
          <w:szCs w:val="20"/>
        </w:rPr>
        <w:t>________________________________</w:t>
      </w:r>
    </w:p>
    <w:p w:rsidR="00DF3C61" w:rsidRPr="008230B4" w:rsidRDefault="00DF3C61" w:rsidP="00DF3C61">
      <w:pPr>
        <w:pStyle w:val="a5"/>
        <w:spacing w:line="360" w:lineRule="auto"/>
        <w:ind w:left="-426" w:firstLine="568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Шкала оценки:</w:t>
      </w:r>
      <w:r w:rsidRPr="008230B4">
        <w:rPr>
          <w:rFonts w:ascii="Times New Roman" w:hAnsi="Times New Roman"/>
          <w:sz w:val="20"/>
          <w:szCs w:val="20"/>
        </w:rPr>
        <w:t xml:space="preserve"> 0 баллов – нет, 1 балл –  частично, 2 балла – в полном объёме.</w:t>
      </w:r>
    </w:p>
    <w:p w:rsidR="00DF3C61" w:rsidRPr="008230B4" w:rsidRDefault="00DF3C61" w:rsidP="00DF3C61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160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438"/>
        <w:gridCol w:w="3105"/>
        <w:gridCol w:w="540"/>
        <w:gridCol w:w="416"/>
        <w:gridCol w:w="567"/>
        <w:gridCol w:w="7477"/>
      </w:tblGrid>
      <w:tr w:rsidR="00DF3C61" w:rsidRPr="008230B4" w:rsidTr="008230B4">
        <w:tc>
          <w:tcPr>
            <w:tcW w:w="1531" w:type="dxa"/>
            <w:vMerge w:val="restart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2438" w:type="dxa"/>
            <w:vMerge w:val="restart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3105" w:type="dxa"/>
            <w:vMerge w:val="restart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23" w:type="dxa"/>
            <w:gridSpan w:val="3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показателей в баллах</w:t>
            </w:r>
          </w:p>
        </w:tc>
        <w:tc>
          <w:tcPr>
            <w:tcW w:w="7477" w:type="dxa"/>
            <w:vMerge w:val="restart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Комментарии, подтверждение (Протоколы, Приказы и пр.)</w:t>
            </w:r>
          </w:p>
        </w:tc>
      </w:tr>
      <w:tr w:rsidR="00DF3C61" w:rsidRPr="008230B4" w:rsidTr="008230B4">
        <w:tc>
          <w:tcPr>
            <w:tcW w:w="1531" w:type="dxa"/>
            <w:vMerge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DF3C61" w:rsidRPr="008230B4" w:rsidRDefault="00DF3C61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DF3C61" w:rsidRPr="008230B4" w:rsidRDefault="00DF3C61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dxa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F3C61" w:rsidRPr="008230B4" w:rsidRDefault="00DF3C61" w:rsidP="00C842B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77" w:type="dxa"/>
            <w:vMerge/>
          </w:tcPr>
          <w:p w:rsidR="00DF3C61" w:rsidRPr="008230B4" w:rsidRDefault="00DF3C61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. Нормативные условия введения ФГОС</w:t>
            </w: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1.Устав ОУ 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Внесены изменения или подготовлен проект изменений к Уставу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Устав №3155 от 22.10.2015г. утверждён Постановлением Администрации г. Великие Луки Псковской области</w:t>
            </w:r>
          </w:p>
        </w:tc>
      </w:tr>
      <w:tr w:rsidR="00CB4BD0" w:rsidRPr="008230B4" w:rsidTr="008230B4"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Лицензия с приложением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Наличие документов (№, серия, дата выдачи, срок действия)</w:t>
            </w: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4839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Серия 60Л01 №0000272, Регистрационный № 2073 выдана Государственным управлением образования Псковской области 18.11.2013г., бессрочно </w:t>
            </w:r>
          </w:p>
        </w:tc>
      </w:tr>
      <w:tr w:rsidR="00CB4BD0" w:rsidRPr="008230B4" w:rsidTr="008230B4">
        <w:trPr>
          <w:trHeight w:val="70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3.Формирование банка нормативно-правовых документов федерального, регионального, муниципального уровней, уровня дошкольного учреждения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Наличие  папки с нормативно-правовыми документами федерального, регионального, муниципального уровней, уровня дошкольного учреждения, регламентирующих деятельность по введению ФГОС.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8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Федеральный закон РФ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от 29.12.2012 года № 273-ФЗ "Об образовании в Российской Федерации"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9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Концепция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дошкольного воспитания - главный нормативный документ, на который опирается  нормативно-правовая база системы дошкольного образования</w:t>
            </w:r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hyperlink r:id="rId10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Приказ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Минобрнауки России от 17.10.2013 года № 1155 "Об утверждении федерального государственного образовательного стандарта дошкольного образования"</w:t>
            </w:r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1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Приказ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Минобрнауки России от 30.08.2013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hyperlink r:id="rId12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Постановление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Правительства РФ от 10.07.2013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3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Указ Президента РФ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от 07.05.2012 года № 599 "О мероприятиях  по реализации государственной социальной политики" 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4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Указ Президента РФ</w:t>
              </w:r>
              <w:r w:rsidRPr="008230B4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 w:rsidRPr="008230B4">
              <w:rPr>
                <w:rFonts w:ascii="Times New Roman" w:hAnsi="Times New Roman"/>
                <w:sz w:val="20"/>
                <w:szCs w:val="20"/>
              </w:rPr>
              <w:t>от 07.05 2012 года № 597 "О мерах по реализации государственной политики в области образования и науки"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5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Постановление главного государственного санитарного врача</w:t>
              </w:r>
            </w:hyperlink>
            <w:r w:rsidRPr="008230B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РФ от 15.05.2013 года № 26 "Об утверждении СанПиН 2.4.1.3049-13 "Санитарно-эпидемиологические требования к устройству, содержанию и организации режима работы дошкольной образовательной организации"" 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6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Письмо</w:t>
              </w:r>
              <w:r w:rsidRPr="008230B4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 w:rsidRPr="008230B4">
              <w:rPr>
                <w:rFonts w:ascii="Times New Roman" w:hAnsi="Times New Roman"/>
                <w:sz w:val="20"/>
                <w:szCs w:val="20"/>
              </w:rPr>
              <w:t>Минобрнауки РФ "Об организации различных форм присмотра и ухода за детьми" от 5 августа 2013 года № 08-1049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Региональные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7" w:history="1">
              <w:r w:rsidRPr="008230B4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Закон Псковской области</w:t>
              </w:r>
              <w:r w:rsidRPr="008230B4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 w:rsidRPr="008230B4">
              <w:rPr>
                <w:rFonts w:ascii="Times New Roman" w:hAnsi="Times New Roman"/>
                <w:sz w:val="20"/>
                <w:szCs w:val="20"/>
              </w:rPr>
              <w:t xml:space="preserve"> «Об образовании»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Приказ №68 от 30.01.2014г. об утверждении плана-графика введения федерального государственного образовательного стандарта дошкольного образования в учреждениях Псковской области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Приказ №73 от 31.01.2014г. О плане мероприятий по повышению квалификации педагогических и руководящих работников системы дошкольного образования Псковской области в условиях внедрения ФГОС дошкольного образования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образовательного учреждения</w:t>
            </w:r>
          </w:p>
          <w:p w:rsidR="00CB4BD0" w:rsidRPr="008230B4" w:rsidRDefault="00CB4BD0" w:rsidP="00D9033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ind w:left="0"/>
              <w:rPr>
                <w:sz w:val="20"/>
                <w:szCs w:val="20"/>
              </w:rPr>
            </w:pPr>
            <w:r w:rsidRPr="008230B4">
              <w:rPr>
                <w:sz w:val="20"/>
                <w:szCs w:val="20"/>
              </w:rPr>
              <w:t>– Приказ № 14  от 16.12.13г.  «О подготовке к внедрению  Федерального государственного образовательного стандарта дошкольного образования»</w:t>
            </w:r>
          </w:p>
          <w:p w:rsidR="00CB4BD0" w:rsidRPr="008230B4" w:rsidRDefault="00CB4BD0" w:rsidP="00D9033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ind w:left="0"/>
              <w:rPr>
                <w:sz w:val="20"/>
                <w:szCs w:val="20"/>
              </w:rPr>
            </w:pPr>
            <w:r w:rsidRPr="008230B4">
              <w:rPr>
                <w:sz w:val="20"/>
                <w:szCs w:val="20"/>
              </w:rPr>
              <w:t>- Приказ №15.1 от 27.01.2014г. «О внедрении Федерального государственного образовательного стандарта дошкольного образования»</w:t>
            </w:r>
          </w:p>
          <w:p w:rsidR="00CB4BD0" w:rsidRPr="008230B4" w:rsidRDefault="00CB4BD0" w:rsidP="00D9033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8230B4">
              <w:rPr>
                <w:sz w:val="20"/>
                <w:szCs w:val="20"/>
              </w:rPr>
              <w:t>- План-график введения ФГОС в ОУ</w:t>
            </w:r>
          </w:p>
          <w:p w:rsidR="00CB4BD0" w:rsidRPr="008230B4" w:rsidRDefault="00CB4BD0" w:rsidP="00D90338">
            <w:pPr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8230B4">
              <w:rPr>
                <w:sz w:val="20"/>
                <w:szCs w:val="20"/>
              </w:rPr>
              <w:t>- Должностные инструкции педагогического персонала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Карта самоанализа (самооценки) готовности ДОУ к введению ФГОС ДО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-Положение о рабочей группе</w:t>
            </w:r>
          </w:p>
          <w:p w:rsidR="00CB4BD0" w:rsidRPr="008230B4" w:rsidRDefault="00CB4BD0" w:rsidP="00D9033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-положение об образовательной программе по ФГОС</w:t>
            </w:r>
          </w:p>
          <w:p w:rsidR="00CB4BD0" w:rsidRPr="008230B4" w:rsidRDefault="00CB4BD0" w:rsidP="008D082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-Положение о планировании образовательного процесса</w:t>
            </w:r>
          </w:p>
          <w:p w:rsidR="00CB4BD0" w:rsidRPr="008230B4" w:rsidRDefault="00CB4BD0" w:rsidP="008D082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-Должностные инструкции педагогического персонала</w:t>
            </w:r>
          </w:p>
        </w:tc>
      </w:tr>
      <w:tr w:rsidR="00CB4BD0" w:rsidRPr="008230B4" w:rsidTr="008230B4">
        <w:trPr>
          <w:trHeight w:val="985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4. Разработана и утверждена основная образовательная программа дошкольного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105" w:type="dxa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Целевой раздел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пояснительная записка;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планируемые результаты освоения программы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7A4AED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2140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2. Содержательный раздел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особенности образовательной деятельности;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способы и направления поддержки детской инициативы;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особенности взаимодействия педагогического коллектива с семьями воспитанников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- иные характеристики 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646D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Внесены к</w:t>
            </w:r>
            <w:r w:rsidR="00D91002" w:rsidRPr="008230B4">
              <w:rPr>
                <w:rFonts w:ascii="Times New Roman" w:hAnsi="Times New Roman"/>
                <w:sz w:val="20"/>
                <w:szCs w:val="20"/>
              </w:rPr>
              <w:t>оррективы в ООП ДО, приказ «О вн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ед</w:t>
            </w:r>
            <w:r w:rsidR="00D91002" w:rsidRPr="008230B4">
              <w:rPr>
                <w:rFonts w:ascii="Times New Roman" w:hAnsi="Times New Roman"/>
                <w:sz w:val="20"/>
                <w:szCs w:val="20"/>
              </w:rPr>
              <w:t>р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ении ФГОС ДО в ДОУ» (в т.ч.  об утверждении изменений в основную образовательную программу дошкольного образования)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984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3. Организационный раздел: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Система условий реализации ООП  ДО в соответствии с требованиями ФГОС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Внесены к</w:t>
            </w:r>
            <w:r w:rsidR="00D91002" w:rsidRPr="008230B4">
              <w:rPr>
                <w:rFonts w:ascii="Times New Roman" w:hAnsi="Times New Roman"/>
                <w:sz w:val="20"/>
                <w:szCs w:val="20"/>
              </w:rPr>
              <w:t>оррективы в ООП ДО, приказ «О вн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ед</w:t>
            </w:r>
            <w:r w:rsidR="00D91002" w:rsidRPr="008230B4">
              <w:rPr>
                <w:rFonts w:ascii="Times New Roman" w:hAnsi="Times New Roman"/>
                <w:sz w:val="20"/>
                <w:szCs w:val="20"/>
              </w:rPr>
              <w:t>р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ении ФГОС ДО в ДОУ» (в т.ч.  об утверждении изменений в основную образовательную программу дошкольного образования)</w:t>
            </w:r>
          </w:p>
        </w:tc>
      </w:tr>
      <w:tr w:rsidR="00CB4BD0" w:rsidRPr="008230B4" w:rsidTr="008230B4"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5. Должностные инструкции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Должностные инструкции педагогов приведены в соответствие с ФГОС  и Единым квалификационным справочником должностей руководителей, специалистов и служащих.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646D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Приказ  «О внедрении ФГОС ДО в ДОУ»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6. Договор об образовании между участниками образовательных отношений 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Разработана и утверждена форма договора о предоставлении дошкольного образования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646D7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Внесены изменения в договор об образовании между участниками образовательных отношений</w:t>
            </w:r>
          </w:p>
          <w:p w:rsidR="00CB4BD0" w:rsidRPr="008230B4" w:rsidRDefault="00CB4BD0" w:rsidP="00646D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Приказ «О внедрении ФГОС ДО в ДОУ»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. Финансовые условия введения ФГОС</w:t>
            </w: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Финансово-экономическая документация</w:t>
            </w:r>
          </w:p>
        </w:tc>
        <w:tc>
          <w:tcPr>
            <w:tcW w:w="3105" w:type="dxa"/>
          </w:tcPr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Наличие документов: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Положение об оплате труда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Положение о стимулирующих выплатах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 Коллективный договор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(Эффективный контракт)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Внесены изменения в договор об образовании между участниками образовательных отношений</w:t>
            </w:r>
          </w:p>
          <w:p w:rsidR="00CB4BD0" w:rsidRPr="008230B4" w:rsidRDefault="00D91002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Приказ «О вн</w:t>
            </w:r>
            <w:r w:rsidR="00CB4BD0" w:rsidRPr="008230B4">
              <w:rPr>
                <w:rFonts w:ascii="Times New Roman" w:hAnsi="Times New Roman"/>
                <w:sz w:val="20"/>
                <w:szCs w:val="20"/>
              </w:rPr>
              <w:t>ед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р</w:t>
            </w:r>
            <w:r w:rsidR="00CB4BD0" w:rsidRPr="008230B4">
              <w:rPr>
                <w:rFonts w:ascii="Times New Roman" w:hAnsi="Times New Roman"/>
                <w:sz w:val="20"/>
                <w:szCs w:val="20"/>
              </w:rPr>
              <w:t>ении ФГОС ДО в ДОУ»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План  финансово-хозяйственной деятельности по созданию образовательной среды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2. Наличие финансирования за счет средств учредителя текущего и капитального ремонта, оснащения оборудованием помещений в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  <w:r w:rsidRPr="008230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Финансовое обеспечение реализации ООП ДО бюджетного учреждения осуществляется исходя из расходных обязательств на основе муниципального задания учредителя по оказанию образовательных услуг в соответствии с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ФГОС ДО</w:t>
            </w: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 Определен объем расходов, необходимых для реализации ООП ДО и достижения планируемых результатов, а также механизма их формирования.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Финансовое обеспечение учреждений осуществляется на основе нормативов финансирования, определяемых по типу, виду и категории образовательного учреждения, уровню образовательных программ в расчете на одного воспитанника.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2827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 Качество  предоставляемых услуг по реализации ФГОС ДО по выполнению муниципального задания (показатели расходных объемов, выделяемых Учредителем)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  <w:r w:rsidRPr="008230B4">
              <w:rPr>
                <w:rFonts w:eastAsia="Calibri"/>
                <w:sz w:val="20"/>
                <w:szCs w:val="20"/>
                <w:lang w:eastAsia="en-US"/>
              </w:rPr>
              <w:t>Показатели качества предоставляемых услуг в соответствии с требованиями ФГОС ДО</w:t>
            </w: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snapToGrid w:val="0"/>
              <w:spacing w:after="200"/>
              <w:ind w:left="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230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snapToGrid w:val="0"/>
              <w:spacing w:after="20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Финансовое обеспечение реализации ООП ДО бюджетного учреждения осуществляется исходя из расходных обязательств на основе муниципального задания учредителя по оказанию образовательных услуг в соответствии с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ФГОС ДО</w:t>
            </w: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2086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4. Реализация прав граждан на получение компенсации части родительской платы за присмотр и уход за детьми, посещающими ДОУ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1.Обеспечение условий для реализации прав граждан на получение компенсации части родительской платы за присмотр и уход за детьми, посещающими ДОУ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4BD0" w:rsidRPr="008230B4" w:rsidRDefault="00CB4BD0" w:rsidP="00C842BE">
            <w:pPr>
              <w:ind w:left="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snapToGrid w:val="0"/>
              <w:spacing w:after="200"/>
              <w:ind w:left="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snapToGrid w:val="0"/>
              <w:spacing w:after="2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spacing w:after="200"/>
              <w:ind w:left="34"/>
              <w:rPr>
                <w:color w:val="000000"/>
                <w:sz w:val="20"/>
                <w:szCs w:val="20"/>
              </w:rPr>
            </w:pPr>
            <w:r w:rsidRPr="008230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  <w:r w:rsidR="00D91002"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, статья 65 п.5 «О</w:t>
            </w: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  <w:r w:rsidR="00D91002"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Закон  Псковской области от 07.05.2014 № 1385-03 "Об образовании в Псковской области" ст.11, п. 1 и Распоряжение Администрации Псковской области от 19.03.2015 3 229-р "Об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 находящихся на территории Псковской области."</w:t>
            </w: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B4BD0" w:rsidRPr="008230B4" w:rsidRDefault="00CB4BD0" w:rsidP="008F5377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5. Самообследование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CB4BD0" w:rsidRPr="008230B4" w:rsidRDefault="00CB4BD0" w:rsidP="00C842BE">
            <w:pPr>
              <w:pStyle w:val="a5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Наличие в результатах самообследования информации о расходовании внебюджетных средств</w:t>
            </w: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Результаты самообследования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259"/>
        </w:trPr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III</w:t>
            </w: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Кадровые условия введения ФГОС</w:t>
            </w: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1. Готовность педагогических работников ДОУ  к работе  по ФГОС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1.  Разработан диагностический инструментарий для выявления профессиональных затруднений педагогов в период перехода на ФГОС ДО.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8F53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Проведены диагностика </w:t>
            </w:r>
            <w:r w:rsidRPr="008230B4">
              <w:rPr>
                <w:rStyle w:val="af0"/>
                <w:rFonts w:ascii="Times New Roman" w:hAnsi="Times New Roman"/>
                <w:sz w:val="20"/>
                <w:szCs w:val="20"/>
              </w:rPr>
              <w:t>«Критерии готовности педагога к введению ФГОС»</w:t>
            </w: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 xml:space="preserve">и анкетирование </w:t>
            </w:r>
            <w:r w:rsidRPr="008230B4">
              <w:rPr>
                <w:rStyle w:val="af0"/>
                <w:rFonts w:ascii="Times New Roman" w:hAnsi="Times New Roman"/>
                <w:sz w:val="20"/>
                <w:szCs w:val="20"/>
              </w:rPr>
              <w:t>«Готовность к введению ФГОС»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Повышение квалификации педагогов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Наличие плана-графика поэтапного  повышения квалификации  педагогов ДОУ по ФГОС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FC469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Приказ «О внедрении ФГОС ДО в ДОУ» (в т.ч. об утверждении плана-графика повышения квалификации), план-график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356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3. Научно-методическое и психолого-педагогическое/педагогическое сопровождение введения ФГОС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Разработан и реализуется план методической работы, обеспечивающий сопровождение введения ФГОС ДО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 стадии разработки</w:t>
            </w: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157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Создана система педагогического сопровождения воспитанников, родителей, педагогов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 стадии разработки</w:t>
            </w: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725"/>
        </w:trPr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IV. Материально-технические условия введения ФГОС</w:t>
            </w: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Оснащённость групп,  залов, кабинетов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Соответствие материально-технической базы реализации ООП ДО действующим санитарным и противопожарным нормам, нормам охраны труда работников ДОУ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Материально-техническая база реализации ООП ДО   соответствует действующим санитарным и противопожарным нормам, нормам  охраны труда работников ДОУ</w:t>
            </w: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17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Оснащённость ДОО ТСО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1. Наличие мультимедийной аппаратуры, копировальной техники, компьютеров, Интернета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D6458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Имеются  технические средства: 1 музыкальный центр , 7 компьютеров, 4 сканера, 5 принтеров, 2 фотоаппарата, 4 телевизора, 6 магнитофонов, 1 синтезатор, 1 электронное многофункциональное фортепиано, 1 колонка с выходом </w:t>
            </w:r>
            <w:r w:rsidRPr="008230B4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, 2 беспроводных микрофона.</w:t>
            </w: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4552"/>
        </w:trPr>
        <w:tc>
          <w:tcPr>
            <w:tcW w:w="1531" w:type="dxa"/>
            <w:vMerge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 Оснащённость информационно-библиотечного центра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Наличие фонда методической, художественной и справочной литературы, дидактического и раздаточного материала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</w:tcPr>
          <w:p w:rsidR="00CB4BD0" w:rsidRPr="008230B4" w:rsidRDefault="00CB4BD0" w:rsidP="00FC469E">
            <w:pPr>
              <w:pStyle w:val="ae"/>
              <w:rPr>
                <w:sz w:val="20"/>
              </w:rPr>
            </w:pPr>
            <w:r w:rsidRPr="008230B4">
              <w:rPr>
                <w:sz w:val="20"/>
              </w:rPr>
              <w:t>Имеются учебные пособия по пяти  образовательным областям в соответствии ФГОС на основе примерной образовательной программы «От рождения до школы» авторов: Н.Е. Вераксы, М.А. Васильевой, Т.С. Комаровой, парциальные программы, наглядные пособия для изодеятельности, картины для развития речи, раздаточный материал для конструирования, большое количество атрибутов и костюмов для музыкальной и театральной деятельности.</w:t>
            </w:r>
          </w:p>
          <w:p w:rsidR="00CB4BD0" w:rsidRPr="008230B4" w:rsidRDefault="00CB4BD0" w:rsidP="00FC469E">
            <w:pPr>
              <w:pStyle w:val="ae"/>
              <w:rPr>
                <w:sz w:val="20"/>
              </w:rPr>
            </w:pPr>
            <w:r w:rsidRPr="008230B4">
              <w:rPr>
                <w:sz w:val="20"/>
              </w:rPr>
              <w:t xml:space="preserve">Не достаточно дидактического и раздаточного материала для проведения познавательной деятельности (ФЭМП), атрибутов для спортивной деятельности детей – в ближайшее время планируется приобрести. </w:t>
            </w:r>
          </w:p>
        </w:tc>
      </w:tr>
      <w:tr w:rsidR="00CB4BD0" w:rsidRPr="008230B4" w:rsidTr="008230B4"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</w:t>
            </w: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Психолого-педагогические условия введения ФГОС</w:t>
            </w: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Объём образовательной нагрузки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1. Соответствие объёма образовательной нагрузки СанПиН 2.4.1.3049-13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Объём недельной образовательной нагрузки (без реализации дополнительных образовательных программ) соответствует требованиям СанПиН 2.4.1.3049-13 составляет 2 ч 30 мин в младших, 3 ч 20 мин в средних, 5 ч 25 мин в старших и 7 ч в подготовительных группах</w:t>
            </w:r>
          </w:p>
        </w:tc>
      </w:tr>
      <w:tr w:rsidR="00CB4BD0" w:rsidRPr="008230B4" w:rsidTr="008230B4"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Оценка индивидуального развития детей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Наличие педагогической (мониторинг)  и/или психологической диагностики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Пакет диагностических методик, карты развития ребёнка подобраны/разработаны на каждую возрастную группу (не в полном объёме.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2274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3. Построение    образовательной деятельности на основе взаимодействия взрослых с детьми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>1. Наличие модели организации образовательного процесса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Наличие и соблюдение режима дня, расписания организации непосредственно образовательной деятельности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30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ДОУ разработнаны: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>модели организации образовательного процесса, режим дня, расписания организации непосредственно образовательной деятельности на каждую возрастную группу с учётом требований СанПиН 2.4.1.3049-13, комплексной программы.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Программные образовательные задачи решаются в совместной деятельности взрослого и детей, самостоятельной  деятельности дошкольников не только в рамках непосредственно образова</w:t>
            </w:r>
            <w:r w:rsidRPr="008230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тельной деятельности, но и при проведении режимных моментов в соответствии со спецификой дошкольного образования, учитывая </w:t>
            </w:r>
            <w:r w:rsidRPr="008230B4">
              <w:rPr>
                <w:rFonts w:ascii="Times New Roman" w:hAnsi="Times New Roman"/>
                <w:sz w:val="20"/>
                <w:szCs w:val="20"/>
              </w:rPr>
              <w:t xml:space="preserve">интересы и возможности каждого ребёнка. 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4. Использование 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Соответствие форм и методов работы с детьми возрастным, индивидуальным особенностям, требованиям ФГОС ДО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Построение образовательного процесса основывается на адекватных возрасту формах работы с детьми:</w:t>
            </w:r>
            <w:r w:rsidRPr="008230B4">
              <w:rPr>
                <w:rFonts w:ascii="Times New Roman" w:hAnsi="Times New Roman"/>
                <w:bCs/>
                <w:sz w:val="20"/>
                <w:szCs w:val="20"/>
              </w:rPr>
              <w:t xml:space="preserve"> игры,  чтение, создание ситуаций, наблюдения, проектная деятельность, инсценирование и драматизация рассматривание и обсуждение, слушание, творческая мастерская и т.п.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620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5. Уважение  педагогов к человеческому достоинству воспитанников, защита детей от всех форм физического и психического насилия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Соответствие форм, методов, приёмов взаимодействия с детьми положениям Конвенции о правах ребёнка.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Создание благоприятного психологического климата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Работа в ДОУ осуществляется согласно Конвенции о правах ребенка.</w:t>
            </w:r>
            <w:r w:rsidRPr="008230B4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30B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Взаимодействие взрослого и детей выстраивается на основе уважения</w:t>
            </w:r>
            <w:r w:rsidRPr="008230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230B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человеческого достоинства</w:t>
            </w:r>
            <w:r w:rsidRPr="008230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230B4">
              <w:rPr>
                <w:rFonts w:ascii="Times New Roman" w:hAnsi="Times New Roman"/>
                <w:bCs/>
                <w:sz w:val="20"/>
                <w:szCs w:val="20"/>
              </w:rPr>
              <w:t xml:space="preserve">воспитанников </w:t>
            </w:r>
            <w:r w:rsidRPr="008230B4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230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методами, исключающими физическое и психическое насилие.</w:t>
            </w:r>
          </w:p>
          <w:p w:rsidR="00CB4BD0" w:rsidRPr="008230B4" w:rsidRDefault="00CB4BD0" w:rsidP="00A438A3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076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6. Формирование уверенности в собственных возможностях и способностях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Индивидуализация образования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396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7. Поддержка индивидуальности и инициативы детей через создание условий для свободного выбора детской деятельности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Соответствие РППС групп общим принципам построения развивающей среды, разнообразие игровых материалов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Пространство групп разграничено на   «зоны» («центры», «уголки»), оснащенные не  достаточным  количеством развивающих материалов, имеется «зона уединения».</w:t>
            </w:r>
          </w:p>
        </w:tc>
      </w:tr>
      <w:tr w:rsidR="00CB4BD0" w:rsidRPr="008230B4" w:rsidTr="008230B4">
        <w:trPr>
          <w:trHeight w:val="1418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8. Взаимодействие с родителями по вопросам образования, воспитания и развития детей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Создание условий для участия родителей в  образовательной деятельности</w:t>
            </w:r>
          </w:p>
          <w:p w:rsidR="00CB4BD0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Поддержка родителей по вопросам воспитания и образования  детей</w:t>
            </w:r>
            <w:r w:rsidR="008230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30B4" w:rsidRDefault="008230B4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230B4" w:rsidRDefault="008230B4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230B4" w:rsidRDefault="008230B4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230B4" w:rsidRPr="008230B4" w:rsidRDefault="008230B4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Разработана модель взаимодействия участников образовательных отношений по основным направлениям развития ребёнка.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 Реализуются образовательные проекты совместно с семьями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rPr>
          <w:trHeight w:val="1297"/>
        </w:trPr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9. Предельная наполняемость групп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Соответствие наполняемости групп  санитарно-эпидемиологическим правилам и нормативам, специфике Программы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Наполняемость групп составляет от 19 (ранний возраст) до 26 человек,  что соответствует   требованиями СанПиН 2.4.1.3049-13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30B4" w:rsidRPr="008230B4" w:rsidRDefault="008230B4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VI</w:t>
            </w: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Требования к развивающей предметно-пространственной среде</w:t>
            </w: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максимальной реализации образовательного потенциала ДОУ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>1. Соответствие ПРС принципам трансформируемости, вариативности, полифункциональности, доступности и безопасности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Предметно-развивающая среда в ДОУ должна  проектироваться на основе: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реализуемой в детском саду ООП ДО;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требований нормативных документов;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материальных и архитектурно-пространственных условий (наличие нескольких помещений, их площади, конструктивных особенностей);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предпочтений, субкультуры и уровня развития детей;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общих принципов построения предметно-пространственной среды.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color w:val="000000"/>
                <w:spacing w:val="8"/>
                <w:kern w:val="1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 Общие принципы построения развивающей среды в ДОУ направлены на реализацию личностно-ориентированной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 групп.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color w:val="000000"/>
                <w:spacing w:val="8"/>
                <w:kern w:val="1"/>
                <w:sz w:val="20"/>
                <w:szCs w:val="20"/>
              </w:rPr>
              <w:t xml:space="preserve">В ДОУ созданы условия, направленные на всестороннее развитие воспитанников, </w:t>
            </w:r>
            <w:r w:rsidRPr="008230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предметно-пространственная среда ДОУ</w:t>
            </w:r>
            <w:r w:rsidRPr="008230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способствует полноценному физическому, художественно-эстетическому, познавательному, речевому  и социально-коммуникативному развитию детей: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- В каждой возрастной группе созданы условия для самостоятельного активного и целенаправленного действия детей во всех видах деятельности;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t>- Организация и расположение предметов предметно-развивающей среды осуществляются педагогами рационально, логично и удобно для детей, отвечают возрастным особенностям и потребностям детей. Расположение мебели, игрового и другого оборудования отвечает требованиям техники безопасности, санитарно-</w:t>
            </w:r>
            <w:r w:rsidRPr="008230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гигиеническим нормам, физиологии детей, принципам функционального комфорта, требованиям ФГОС, позволяет детям свободно перемещаться;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предметно-развивающая среда групп обеспечивает реализацию принципа интеграции образовательных областей, учитывает полоролевую специфику, обеспечена общим и специфичным материалом для мальчиков и девочек, варьируется, постоянно обогащается с ориентацией на поддержание интереса детей, обеспечение «зоны ближайшего развития», доступна для каждого воспитанника.</w:t>
            </w:r>
          </w:p>
          <w:p w:rsidR="00CB4BD0" w:rsidRPr="008230B4" w:rsidRDefault="00CB4BD0" w:rsidP="00A438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- Предметно-пространственная среда  оформляется в зависимости от образовательной ситуации, комплексно-тематического планирования, в том числе от меняющихся интересов и возможностей детей и запросов родителей.</w:t>
            </w:r>
          </w:p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1531" w:type="dxa"/>
            <w:vMerge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2. Учёт возрастных особенностей детей</w:t>
            </w: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Материалы и оборудование, их количество и размещение соответствует возрасту воспитанников, посещающих группу.</w:t>
            </w:r>
          </w:p>
        </w:tc>
      </w:tr>
      <w:tr w:rsidR="00CB4BD0" w:rsidRPr="008230B4" w:rsidTr="008230B4">
        <w:tc>
          <w:tcPr>
            <w:tcW w:w="1531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VII</w:t>
            </w: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Информационные условия</w:t>
            </w: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введения ФГОС</w:t>
            </w:r>
          </w:p>
        </w:tc>
        <w:tc>
          <w:tcPr>
            <w:tcW w:w="2438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1.Информирование всех субъектов образовательного процесса о порядке введения ФГОС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1. Наличие рубрики на сайте ДОУ по введению  ФГОС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 xml:space="preserve">2. Наличие протоколов родительских 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собраний, педагогических советов, посвященных вопросам введения ФГОС</w:t>
            </w:r>
          </w:p>
        </w:tc>
        <w:tc>
          <w:tcPr>
            <w:tcW w:w="540" w:type="dxa"/>
          </w:tcPr>
          <w:p w:rsidR="00CB4BD0" w:rsidRPr="008230B4" w:rsidRDefault="00CB4BD0" w:rsidP="00D64580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D6458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4BD0" w:rsidRPr="008230B4" w:rsidRDefault="00CB4BD0" w:rsidP="00C842B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7" w:type="dxa"/>
            <w:vAlign w:val="center"/>
          </w:tcPr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A438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Открыта  рубрика на сайте ДОУ по введению ФГОС ДО</w:t>
            </w:r>
          </w:p>
          <w:p w:rsidR="00CB4BD0" w:rsidRPr="008230B4" w:rsidRDefault="00CB4BD0" w:rsidP="00A438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B4BD0" w:rsidRPr="008230B4" w:rsidRDefault="00CB4BD0" w:rsidP="00A438A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Протоколы в наличии</w:t>
            </w:r>
          </w:p>
          <w:p w:rsidR="00CB4BD0" w:rsidRPr="008230B4" w:rsidRDefault="00CB4BD0" w:rsidP="00C842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BD0" w:rsidRPr="008230B4" w:rsidTr="008230B4">
        <w:tc>
          <w:tcPr>
            <w:tcW w:w="7074" w:type="dxa"/>
            <w:gridSpan w:val="3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баллов</w:t>
            </w:r>
          </w:p>
        </w:tc>
        <w:tc>
          <w:tcPr>
            <w:tcW w:w="1523" w:type="dxa"/>
            <w:gridSpan w:val="3"/>
            <w:vAlign w:val="center"/>
          </w:tcPr>
          <w:p w:rsidR="00CB4BD0" w:rsidRPr="008230B4" w:rsidRDefault="007A4AED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37 (59</w:t>
            </w:r>
            <w:r w:rsidR="00CB4BD0" w:rsidRPr="008230B4">
              <w:rPr>
                <w:rFonts w:ascii="Times New Roman" w:hAnsi="Times New Roman"/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7477" w:type="dxa"/>
            <w:vAlign w:val="center"/>
          </w:tcPr>
          <w:p w:rsidR="00CB4BD0" w:rsidRPr="008230B4" w:rsidRDefault="00CB4BD0" w:rsidP="00D64580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BD0" w:rsidRPr="008230B4" w:rsidRDefault="00CB4BD0" w:rsidP="008230B4">
      <w:pPr>
        <w:pStyle w:val="a5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B4BD0" w:rsidRPr="008230B4" w:rsidRDefault="00CB4BD0" w:rsidP="00CB4BD0">
      <w:pPr>
        <w:pStyle w:val="a5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>Интерпретация полученных результатов</w:t>
      </w:r>
    </w:p>
    <w:p w:rsidR="00CB4BD0" w:rsidRPr="008230B4" w:rsidRDefault="00CB4BD0" w:rsidP="00CB4BD0">
      <w:pPr>
        <w:pStyle w:val="a5"/>
        <w:suppressAutoHyphens/>
        <w:spacing w:line="276" w:lineRule="auto"/>
        <w:ind w:left="-76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sz w:val="20"/>
          <w:szCs w:val="20"/>
        </w:rPr>
        <w:tab/>
      </w:r>
      <w:r w:rsidRPr="008230B4">
        <w:rPr>
          <w:rFonts w:ascii="Times New Roman" w:hAnsi="Times New Roman"/>
          <w:sz w:val="20"/>
          <w:szCs w:val="20"/>
        </w:rPr>
        <w:tab/>
        <w:t>Для определения уровня готовности дошкольного образовательного учреждения к введению федерального государственного образовательного стандарта дошкольного  образования в зависимости от полученного результата в ходе внутренней экспертизы необходимо использовать приведенную ниже таблицу.</w:t>
      </w:r>
    </w:p>
    <w:p w:rsidR="00CB4BD0" w:rsidRPr="008230B4" w:rsidRDefault="00CB4BD0" w:rsidP="00CB4BD0">
      <w:pPr>
        <w:pStyle w:val="a5"/>
        <w:suppressAutoHyphens/>
        <w:spacing w:line="276" w:lineRule="auto"/>
        <w:ind w:left="-7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834"/>
        <w:gridCol w:w="4864"/>
      </w:tblGrid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Доля от 62  максимально возможных   баллов (%)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b/>
                <w:sz w:val="20"/>
                <w:szCs w:val="20"/>
              </w:rPr>
              <w:t>Уровни готовности</w:t>
            </w:r>
          </w:p>
        </w:tc>
      </w:tr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40-50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Ниже среднею</w:t>
            </w:r>
          </w:p>
        </w:tc>
      </w:tr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51 -70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71 -80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</w:tr>
      <w:tr w:rsidR="00CB4BD0" w:rsidRPr="008230B4" w:rsidTr="00D64580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более 80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BD0" w:rsidRPr="008230B4" w:rsidRDefault="00CB4BD0" w:rsidP="00D6458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B4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CB4BD0" w:rsidRPr="008230B4" w:rsidRDefault="00CB4BD0" w:rsidP="00CB4BD0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CB4BD0" w:rsidRPr="008230B4" w:rsidRDefault="00CB4BD0" w:rsidP="00CB4BD0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CB4BD0" w:rsidRPr="008230B4" w:rsidRDefault="00CB4BD0" w:rsidP="00CB4BD0">
      <w:pPr>
        <w:pStyle w:val="a5"/>
        <w:tabs>
          <w:tab w:val="left" w:pos="567"/>
        </w:tabs>
        <w:suppressAutoHyphens/>
        <w:ind w:firstLine="38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b/>
          <w:sz w:val="20"/>
          <w:szCs w:val="20"/>
        </w:rPr>
        <w:tab/>
        <w:t>Вывод:</w:t>
      </w:r>
      <w:r w:rsidRPr="008230B4">
        <w:rPr>
          <w:rFonts w:ascii="Times New Roman" w:hAnsi="Times New Roman"/>
          <w:sz w:val="20"/>
          <w:szCs w:val="20"/>
        </w:rPr>
        <w:t xml:space="preserve"> Администрация муниципального бюджетного дошкольного образовательного учреждения «Детский сад № 23 комбинированного вида»  в ходе внутренней экспертизы установила, что готовность образовательного учреждения к введению ФГОС ДО соответствует </w:t>
      </w:r>
      <w:r w:rsidRPr="008230B4">
        <w:rPr>
          <w:rFonts w:ascii="Times New Roman" w:hAnsi="Times New Roman"/>
          <w:b/>
          <w:sz w:val="20"/>
          <w:szCs w:val="20"/>
        </w:rPr>
        <w:t xml:space="preserve">среднему </w:t>
      </w:r>
      <w:r w:rsidRPr="008230B4">
        <w:rPr>
          <w:rFonts w:ascii="Times New Roman" w:hAnsi="Times New Roman"/>
          <w:sz w:val="20"/>
          <w:szCs w:val="20"/>
        </w:rPr>
        <w:t xml:space="preserve">уровню. </w:t>
      </w:r>
    </w:p>
    <w:p w:rsidR="00CB4BD0" w:rsidRPr="008230B4" w:rsidRDefault="00CB4BD0" w:rsidP="00CB4BD0">
      <w:pPr>
        <w:pStyle w:val="a5"/>
        <w:tabs>
          <w:tab w:val="left" w:pos="567"/>
        </w:tabs>
        <w:suppressAutoHyphens/>
        <w:ind w:firstLine="38"/>
        <w:jc w:val="both"/>
        <w:rPr>
          <w:rFonts w:ascii="Times New Roman" w:hAnsi="Times New Roman"/>
          <w:sz w:val="20"/>
          <w:szCs w:val="20"/>
        </w:rPr>
      </w:pPr>
    </w:p>
    <w:p w:rsidR="00CB4BD0" w:rsidRPr="008230B4" w:rsidRDefault="00CB4BD0" w:rsidP="00DF3C61">
      <w:pPr>
        <w:pStyle w:val="a5"/>
        <w:spacing w:line="276" w:lineRule="auto"/>
        <w:ind w:left="-1134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sz w:val="20"/>
          <w:szCs w:val="20"/>
        </w:rPr>
        <w:t xml:space="preserve">               </w:t>
      </w:r>
    </w:p>
    <w:p w:rsidR="00CB4BD0" w:rsidRPr="008230B4" w:rsidRDefault="00CB4BD0" w:rsidP="00DF3C61">
      <w:pPr>
        <w:pStyle w:val="a5"/>
        <w:spacing w:line="276" w:lineRule="auto"/>
        <w:ind w:left="-1134"/>
        <w:jc w:val="both"/>
        <w:rPr>
          <w:rFonts w:ascii="Times New Roman" w:hAnsi="Times New Roman"/>
          <w:sz w:val="20"/>
          <w:szCs w:val="20"/>
        </w:rPr>
      </w:pPr>
    </w:p>
    <w:p w:rsidR="00CB4BD0" w:rsidRPr="008230B4" w:rsidRDefault="00CB4BD0" w:rsidP="00DF3C61">
      <w:pPr>
        <w:pStyle w:val="a5"/>
        <w:spacing w:line="276" w:lineRule="auto"/>
        <w:ind w:left="-1134"/>
        <w:jc w:val="both"/>
        <w:rPr>
          <w:rFonts w:ascii="Times New Roman" w:hAnsi="Times New Roman"/>
          <w:sz w:val="20"/>
          <w:szCs w:val="20"/>
        </w:rPr>
      </w:pPr>
    </w:p>
    <w:p w:rsidR="00DF3C61" w:rsidRPr="008230B4" w:rsidRDefault="00CB4BD0" w:rsidP="00DF3C61">
      <w:pPr>
        <w:pStyle w:val="a5"/>
        <w:spacing w:line="276" w:lineRule="auto"/>
        <w:ind w:left="-1134"/>
        <w:jc w:val="both"/>
        <w:rPr>
          <w:rFonts w:ascii="Times New Roman" w:hAnsi="Times New Roman"/>
          <w:sz w:val="20"/>
          <w:szCs w:val="20"/>
        </w:rPr>
      </w:pPr>
      <w:r w:rsidRPr="008230B4">
        <w:rPr>
          <w:rFonts w:ascii="Times New Roman" w:hAnsi="Times New Roman"/>
          <w:sz w:val="20"/>
          <w:szCs w:val="20"/>
        </w:rPr>
        <w:t xml:space="preserve">               </w:t>
      </w:r>
      <w:r w:rsidR="00DF3C61" w:rsidRPr="008230B4">
        <w:rPr>
          <w:rFonts w:ascii="Times New Roman" w:hAnsi="Times New Roman"/>
          <w:sz w:val="20"/>
          <w:szCs w:val="20"/>
        </w:rPr>
        <w:t>Заведующая</w:t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Pr="008230B4">
        <w:rPr>
          <w:rFonts w:ascii="Times New Roman" w:hAnsi="Times New Roman"/>
          <w:sz w:val="20"/>
          <w:szCs w:val="20"/>
        </w:rPr>
        <w:t>_________________  Н.В. Лобазкина</w:t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  <w:r w:rsidR="00DF3C61" w:rsidRPr="008230B4">
        <w:rPr>
          <w:rFonts w:ascii="Times New Roman" w:hAnsi="Times New Roman"/>
          <w:sz w:val="20"/>
          <w:szCs w:val="20"/>
        </w:rPr>
        <w:tab/>
      </w:r>
    </w:p>
    <w:p w:rsidR="00A70AD2" w:rsidRDefault="00A70AD2" w:rsidP="00A70AD2">
      <w:pPr>
        <w:ind w:firstLine="709"/>
        <w:jc w:val="center"/>
        <w:rPr>
          <w:b/>
          <w:sz w:val="28"/>
          <w:szCs w:val="28"/>
        </w:rPr>
      </w:pPr>
    </w:p>
    <w:sectPr w:rsidR="00A70AD2" w:rsidSect="008F5377">
      <w:footerReference w:type="default" r:id="rId18"/>
      <w:footerReference w:type="first" r:id="rId1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7C" w:rsidRDefault="00B52A7C" w:rsidP="000628FC">
      <w:r>
        <w:separator/>
      </w:r>
    </w:p>
  </w:endnote>
  <w:endnote w:type="continuationSeparator" w:id="1">
    <w:p w:rsidR="00B52A7C" w:rsidRDefault="00B52A7C" w:rsidP="0006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FC" w:rsidRDefault="00506BF7">
    <w:pPr>
      <w:pStyle w:val="aa"/>
      <w:jc w:val="center"/>
    </w:pPr>
    <w:r>
      <w:fldChar w:fldCharType="begin"/>
    </w:r>
    <w:r w:rsidR="000628FC">
      <w:instrText xml:space="preserve"> PAGE </w:instrText>
    </w:r>
    <w:r>
      <w:fldChar w:fldCharType="separate"/>
    </w:r>
    <w:r w:rsidR="007A4AE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FC" w:rsidRDefault="000628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7C" w:rsidRDefault="00B52A7C" w:rsidP="000628FC">
      <w:r>
        <w:separator/>
      </w:r>
    </w:p>
  </w:footnote>
  <w:footnote w:type="continuationSeparator" w:id="1">
    <w:p w:rsidR="00B52A7C" w:rsidRDefault="00B52A7C" w:rsidP="00062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E201F9B"/>
    <w:multiLevelType w:val="hybridMultilevel"/>
    <w:tmpl w:val="76004ED6"/>
    <w:lvl w:ilvl="0" w:tplc="D62CFC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E41B7"/>
    <w:multiLevelType w:val="hybridMultilevel"/>
    <w:tmpl w:val="7E70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033EF"/>
    <w:multiLevelType w:val="hybridMultilevel"/>
    <w:tmpl w:val="3BD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C4142"/>
    <w:multiLevelType w:val="multilevel"/>
    <w:tmpl w:val="9052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681"/>
    <w:rsid w:val="000019CD"/>
    <w:rsid w:val="000628FC"/>
    <w:rsid w:val="000736BA"/>
    <w:rsid w:val="000E4FDD"/>
    <w:rsid w:val="00104A0D"/>
    <w:rsid w:val="00146A4A"/>
    <w:rsid w:val="00171A06"/>
    <w:rsid w:val="001939D6"/>
    <w:rsid w:val="001C7367"/>
    <w:rsid w:val="001D4851"/>
    <w:rsid w:val="002057F6"/>
    <w:rsid w:val="00263914"/>
    <w:rsid w:val="00263C10"/>
    <w:rsid w:val="00287526"/>
    <w:rsid w:val="002A6CA7"/>
    <w:rsid w:val="002B0D0E"/>
    <w:rsid w:val="002B483E"/>
    <w:rsid w:val="002E13CA"/>
    <w:rsid w:val="00320590"/>
    <w:rsid w:val="00335F03"/>
    <w:rsid w:val="0034239F"/>
    <w:rsid w:val="00365076"/>
    <w:rsid w:val="0036587B"/>
    <w:rsid w:val="00374BB3"/>
    <w:rsid w:val="00382329"/>
    <w:rsid w:val="00384C12"/>
    <w:rsid w:val="003963A5"/>
    <w:rsid w:val="00397BBE"/>
    <w:rsid w:val="003A7442"/>
    <w:rsid w:val="00442568"/>
    <w:rsid w:val="00483306"/>
    <w:rsid w:val="004839F6"/>
    <w:rsid w:val="00486D8E"/>
    <w:rsid w:val="00495E7C"/>
    <w:rsid w:val="004B43BD"/>
    <w:rsid w:val="004F7EBF"/>
    <w:rsid w:val="00500C2F"/>
    <w:rsid w:val="00506BF7"/>
    <w:rsid w:val="00573DFE"/>
    <w:rsid w:val="005D3798"/>
    <w:rsid w:val="005E103B"/>
    <w:rsid w:val="005E7483"/>
    <w:rsid w:val="006222ED"/>
    <w:rsid w:val="00646D73"/>
    <w:rsid w:val="00677488"/>
    <w:rsid w:val="006E7D55"/>
    <w:rsid w:val="00721833"/>
    <w:rsid w:val="007A4AED"/>
    <w:rsid w:val="007D3D47"/>
    <w:rsid w:val="007E36CF"/>
    <w:rsid w:val="00802DCB"/>
    <w:rsid w:val="008230B4"/>
    <w:rsid w:val="0084051D"/>
    <w:rsid w:val="0085326E"/>
    <w:rsid w:val="008557BF"/>
    <w:rsid w:val="00865B1E"/>
    <w:rsid w:val="00896497"/>
    <w:rsid w:val="008D0827"/>
    <w:rsid w:val="008D2D5A"/>
    <w:rsid w:val="008D2DF0"/>
    <w:rsid w:val="008D43DD"/>
    <w:rsid w:val="008F5377"/>
    <w:rsid w:val="0094131D"/>
    <w:rsid w:val="009413A4"/>
    <w:rsid w:val="0094259C"/>
    <w:rsid w:val="00963CC6"/>
    <w:rsid w:val="0098462C"/>
    <w:rsid w:val="00985EE6"/>
    <w:rsid w:val="009C2681"/>
    <w:rsid w:val="009D2532"/>
    <w:rsid w:val="009E6C97"/>
    <w:rsid w:val="009F4D60"/>
    <w:rsid w:val="00A40600"/>
    <w:rsid w:val="00A438A3"/>
    <w:rsid w:val="00A53C9C"/>
    <w:rsid w:val="00A632D0"/>
    <w:rsid w:val="00A70AD2"/>
    <w:rsid w:val="00AD36A6"/>
    <w:rsid w:val="00AE0602"/>
    <w:rsid w:val="00B31824"/>
    <w:rsid w:val="00B34A90"/>
    <w:rsid w:val="00B35319"/>
    <w:rsid w:val="00B52A7C"/>
    <w:rsid w:val="00B91093"/>
    <w:rsid w:val="00BB26F0"/>
    <w:rsid w:val="00BC1EAF"/>
    <w:rsid w:val="00BC33BC"/>
    <w:rsid w:val="00BD649C"/>
    <w:rsid w:val="00C32F40"/>
    <w:rsid w:val="00C35243"/>
    <w:rsid w:val="00C80C5B"/>
    <w:rsid w:val="00C96FF7"/>
    <w:rsid w:val="00CB4BD0"/>
    <w:rsid w:val="00CF1406"/>
    <w:rsid w:val="00CF7847"/>
    <w:rsid w:val="00D101EE"/>
    <w:rsid w:val="00D20A63"/>
    <w:rsid w:val="00D24784"/>
    <w:rsid w:val="00D76D7F"/>
    <w:rsid w:val="00D90338"/>
    <w:rsid w:val="00D91002"/>
    <w:rsid w:val="00DC51D3"/>
    <w:rsid w:val="00DE3E91"/>
    <w:rsid w:val="00DF3C61"/>
    <w:rsid w:val="00E01C71"/>
    <w:rsid w:val="00EA2F50"/>
    <w:rsid w:val="00F0422E"/>
    <w:rsid w:val="00F058B0"/>
    <w:rsid w:val="00F102F9"/>
    <w:rsid w:val="00F45685"/>
    <w:rsid w:val="00F66E40"/>
    <w:rsid w:val="00F93535"/>
    <w:rsid w:val="00FC469E"/>
    <w:rsid w:val="00FF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B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97BB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8D2DF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A70AD2"/>
    <w:pPr>
      <w:spacing w:before="200" w:after="200"/>
      <w:ind w:left="200" w:right="200"/>
    </w:pPr>
  </w:style>
  <w:style w:type="paragraph" w:styleId="a8">
    <w:name w:val="footnote text"/>
    <w:basedOn w:val="a"/>
    <w:link w:val="a9"/>
    <w:uiPriority w:val="99"/>
    <w:semiHidden/>
    <w:unhideWhenUsed/>
    <w:rsid w:val="000628F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2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628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uiPriority w:val="99"/>
    <w:rsid w:val="000628FC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495E7C"/>
    <w:rPr>
      <w:color w:val="0000FF" w:themeColor="hyperlink"/>
      <w:u w:val="single"/>
    </w:rPr>
  </w:style>
  <w:style w:type="paragraph" w:styleId="ae">
    <w:name w:val="Body Text"/>
    <w:basedOn w:val="a"/>
    <w:link w:val="af"/>
    <w:rsid w:val="00DF3C61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DF3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DF3C61"/>
    <w:rPr>
      <w:rFonts w:ascii="Calibri" w:eastAsia="Calibri" w:hAnsi="Calibri" w:cs="Times New Roman"/>
    </w:rPr>
  </w:style>
  <w:style w:type="character" w:customStyle="1" w:styleId="WW8Num1z4">
    <w:name w:val="WW8Num1z4"/>
    <w:rsid w:val="00D90338"/>
  </w:style>
  <w:style w:type="character" w:customStyle="1" w:styleId="apple-converted-space">
    <w:name w:val="apple-converted-space"/>
    <w:basedOn w:val="a0"/>
    <w:rsid w:val="00D90338"/>
  </w:style>
  <w:style w:type="character" w:styleId="af0">
    <w:name w:val="Strong"/>
    <w:qFormat/>
    <w:rsid w:val="008F53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B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97BB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D2D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70AD2"/>
    <w:pPr>
      <w:spacing w:before="200" w:after="200"/>
      <w:ind w:left="200" w:right="200"/>
    </w:pPr>
  </w:style>
  <w:style w:type="paragraph" w:styleId="a7">
    <w:name w:val="footnote text"/>
    <w:basedOn w:val="a"/>
    <w:link w:val="a8"/>
    <w:uiPriority w:val="99"/>
    <w:semiHidden/>
    <w:unhideWhenUsed/>
    <w:rsid w:val="000628F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2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имвол сноски"/>
    <w:uiPriority w:val="99"/>
    <w:rsid w:val="000628FC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495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ratsk.ru/upload/&#1047;&#1072;&#1082;&#1086;&#1085;%20&#1086;&#1073;%20&#1086;&#1073;&#1088;&#1072;&#1079;&#1086;&#1074;&#1072;&#1085;&#1080;&#1080;%202013.doc" TargetMode="External"/><Relationship Id="rId13" Type="http://schemas.openxmlformats.org/officeDocument/2006/relationships/hyperlink" Target="http://obrbratsk.ru/upload/&#1059;&#1082;&#1072;&#1079;%20&#1055;&#1088;&#1077;&#1079;&#1080;&#1076;&#1077;&#1085;&#1090;&#1072;%20&#1056;&#1060;%20&#1086;&#1090;%2007_05_2012%20N%20599%20%20&#1054;%20&#1084;&#1077;&#1088;&#1072;&#1093;%20&#1087;&#1086;%20&#1088;&#1077;&#1072;&#1083;&#1080;&#1079;&#1072;&#1094;&#1080;.rt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brbratsk.ru/upload/13.07.10-&#1055;&#1086;&#1089;&#1090;&#1072;&#1085;&#1086;&#1074;&#1083;&#1077;&#1085;&#1080;&#1077;%20&#8470;%20582%20&#1086;&#1090;%2010.07.2013%20-%20&#1087;&#1088;&#1072;&#1074;&#1080;&#1083;&#1072;%20&#1088;&#1072;&#1079;&#1084;&#1077;&#1097;&#1077;&#1085;&#1080;&#1103;%20&#1080;&#1085;&#1092;&#1086;&#1088;&#1084;&#1072;&#1094;&#1080;&#1080;%20&#1085;&#1072;%20&#1089;&#1072;&#1081;&#1090;&#1077;.pdf" TargetMode="External"/><Relationship Id="rId17" Type="http://schemas.openxmlformats.org/officeDocument/2006/relationships/hyperlink" Target="http://obrbratsk.ru/upload/&#1047;&#1072;&#1082;&#1086;&#1085;%20&#1048;&#1088;&#1082;&#1091;&#1090;&#1089;&#1082;&#1086;&#1081;%20&#1086;&#1073;&#1083;&#1072;&#1089;&#1090;&#1080;%20&#1086;&#1090;%2005.12.%202008%20N%20126-&#1086;&#1079;%20(&#1088;&#1077;&#1076;_%20&#1086;&#1090;%2009.11.2012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bratsk.ru/upload/&#1055;&#1080;&#1089;&#1100;&#1084;&#1086;%20&#1052;&#1080;&#1085;&#1086;&#1073;&#1088;&#1085;&#1072;&#1091;&#1082;&#1080;%20&#1087;&#1086;%20&#1087;&#1088;&#1080;&#1089;&#1084;&#1086;&#1090;&#1088;&#1091;%20&#1080;%20&#1091;&#1093;&#1086;&#1076;&#1091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bratsk.ru/upload/&#1087;&#1088;&#1080;&#1082;&#1072;&#1079;%20&#1052;&#1054;%201014%20&#1086;&#1090;%2030.08.2013%20&#1075;&#1086;&#1076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bratsk.ru/upload/042-&#1057;&#1072;&#1085;&#1055;&#1080;&#1053;-2.4.1.3049-13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obrbratsk.ru/upload/&#1092;&#1077;&#1076;&#1077;&#1088;&#1072;&#1083;&#1100;&#1085;&#1099;&#1077;%20&#1075;&#1086;&#1089;&#1091;&#1076;&#1072;&#1088;&#1089;&#1090;&#1074;&#1077;&#1085;&#1085;&#1099;&#1077;%20&#1086;&#1073;&#1088;&#1072;&#1079;&#1086;&#1074;&#1072;&#1090;&#1077;&#1083;&#1100;&#1085;&#1099;&#1077;%20&#1089;&#1090;&#1072;&#1085;&#1076;&#1072;&#1088;&#1090;&#1099;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brbratsk.ru/upload/&#1082;&#1086;&#1085;&#1094;&#1077;&#1087;&#1094;&#1080;&#1103;%20&#1076;&#1086;&#1096;&#1082;&#1086;&#1083;&#1100;&#1085;&#1086;&#1075;&#1086;%20&#1074;&#1086;&#1089;&#1087;&#1080;&#1090;&#1072;&#1085;&#1080;&#1103;t.doc" TargetMode="External"/><Relationship Id="rId14" Type="http://schemas.openxmlformats.org/officeDocument/2006/relationships/hyperlink" Target="http://obrbratsk.ru/upload/&#1059;&#1082;&#1072;&#1079;%20&#1087;&#1088;&#1077;&#1079;&#1080;&#1076;&#1077;&#1085;&#1090;&#1072;%20&#8470;%2059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0928-A71B-455B-B1D0-D9430F3B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2015-12-14T06:48:00Z</cp:lastPrinted>
  <dcterms:created xsi:type="dcterms:W3CDTF">2015-07-23T06:10:00Z</dcterms:created>
  <dcterms:modified xsi:type="dcterms:W3CDTF">2015-12-14T06:51:00Z</dcterms:modified>
</cp:coreProperties>
</file>