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75" w:rsidRDefault="00D30B75" w:rsidP="00D30B75">
      <w:pPr>
        <w:spacing w:before="69" w:after="69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</w:t>
      </w:r>
      <w:r w:rsidR="008E5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="008E5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Советом МБДОУ</w:t>
      </w:r>
      <w:r w:rsidR="008E5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Заведующая МБДОУ</w:t>
      </w:r>
      <w:r w:rsidR="008E5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30B75" w:rsidRDefault="00D30B75" w:rsidP="00D30B75">
      <w:pPr>
        <w:spacing w:before="69" w:after="69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8E5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Детский сад №23</w:t>
      </w:r>
    </w:p>
    <w:p w:rsidR="00D30B75" w:rsidRDefault="00D30B75" w:rsidP="00D30B75">
      <w:pPr>
        <w:spacing w:before="69" w:after="69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№__ от ______</w:t>
      </w:r>
      <w:r w:rsidR="008E5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Приказ № ___ от _________</w:t>
      </w:r>
    </w:p>
    <w:p w:rsidR="00D30B75" w:rsidRDefault="008E55C8" w:rsidP="00D30B75">
      <w:pPr>
        <w:spacing w:before="69" w:after="69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8E55C8" w:rsidRDefault="008E55C8" w:rsidP="0019307C">
      <w:pPr>
        <w:spacing w:before="69" w:after="69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8E55C8" w:rsidRDefault="008E55C8" w:rsidP="0019307C">
      <w:pPr>
        <w:spacing w:before="69" w:after="69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07C" w:rsidRPr="0019307C" w:rsidRDefault="008E55C8" w:rsidP="0019307C">
      <w:pPr>
        <w:spacing w:before="69" w:after="69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  <w:r w:rsidR="0019307C" w:rsidRPr="00193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ГОТОВНОСТИ ДОУ К ВНЕДРЕНИЮ ФГОС ДОШКОЛЬНОГО ОБРАЗОВАНИЯ МБДОУ Детский сад № 23</w:t>
      </w:r>
    </w:p>
    <w:p w:rsidR="0019307C" w:rsidRPr="0019307C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сведения</w:t>
      </w:r>
    </w:p>
    <w:tbl>
      <w:tblPr>
        <w:tblpPr w:leftFromText="59" w:rightFromText="59" w:topFromText="14" w:bottomFromText="14" w:vertAnchor="text" w:tblpX="-256"/>
        <w:tblW w:w="100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4205"/>
        <w:gridCol w:w="5394"/>
      </w:tblGrid>
      <w:tr w:rsidR="0019307C" w:rsidRPr="0019307C" w:rsidTr="00D30B75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ДОУ по Уставу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учреждение «Детский сад № 23 комбинированного вида</w:t>
            </w: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9307C" w:rsidRPr="0019307C" w:rsidTr="00D30B75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Ф.И.О. заведующего  ДОУ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19307C" w:rsidRPr="0019307C" w:rsidRDefault="0019307C" w:rsidP="00D30B75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  об аттестации заведующего: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прохождения курсов повышения квалификации руководителем ДОУ, кол-во часов, наличие курсов переподготовки (менеджмент)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Лобазкина Наталия Викторовна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дошкольного образования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  <w:tr w:rsidR="0019307C" w:rsidRPr="0019307C" w:rsidTr="00D30B75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30B75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общественно- государственного управления (в соответствии с Уставом)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30B75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(</w:t>
            </w: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Педагогический Совет, Совет Учреждения, Родительский комитет, общее собрание родителей</w:t>
            </w:r>
          </w:p>
        </w:tc>
      </w:tr>
      <w:tr w:rsidR="0019307C" w:rsidRPr="0019307C" w:rsidTr="00D30B75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образовательного учреждения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нормативные сроки  пребывания детей в ДОУ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режим работы ДОУ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норматив  по количеству   групп/детей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фактическое наличие  групп/ детей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наличие детей с ОВЗ (кол-во)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наличие детей инвалидов (кол-во)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наличие  дополнительных услуг (бесплатные )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 (платные)В соответствии с Уставом, </w:t>
            </w: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ООП, уч.планом.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07C" w:rsidRPr="0019307C" w:rsidRDefault="000B49C1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1,6 </w:t>
            </w:r>
            <w:r w:rsidR="0019307C"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7 лет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B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7.00 до 19.0</w:t>
            </w: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B49C1" w:rsidRDefault="000B49C1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07C" w:rsidRPr="0019307C" w:rsidRDefault="000B49C1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19307C" w:rsidRPr="0019307C" w:rsidRDefault="000B49C1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9307C" w:rsidRPr="0019307C" w:rsidRDefault="000B49C1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9307C" w:rsidRDefault="000B49C1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кружка (театральный</w:t>
            </w:r>
            <w:r w:rsidR="0008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«Арлекин</w:t>
            </w:r>
            <w:r w:rsidR="0019307C"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08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школе </w:t>
            </w:r>
            <w:r w:rsidR="0019307C"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«Всезнайки»)</w:t>
            </w:r>
          </w:p>
          <w:p w:rsidR="000B49C1" w:rsidRDefault="000B49C1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9C1" w:rsidRPr="0019307C" w:rsidRDefault="000B49C1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разработке</w:t>
            </w:r>
          </w:p>
        </w:tc>
      </w:tr>
      <w:tr w:rsidR="0019307C" w:rsidRPr="0019307C" w:rsidTr="00D30B75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30B75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дошкольного учреждения в развитии образовательного пространства области, муниципалитета, района. 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Проведение конференций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Стажерские площадки;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 Экспериментальная работа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 Обобщение опыта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Организация педагогической практики колледжей, вузов, другие формы…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Участие в различных  конкурсах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B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музыкальных способностей на основе фольклора», Оздоровление в ДОУ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«Пусть всегда будет солнце», «Безопасность», конкурсы уголков: «Здоровья», «Дежурных», гендерные уголки, «Зимние постройки»</w:t>
            </w:r>
          </w:p>
        </w:tc>
      </w:tr>
      <w:tr w:rsidR="0019307C" w:rsidRPr="0019307C" w:rsidTr="00D30B75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30B75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30B75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оцениваете  создание благоприятной социальной ситуации развития каждого ребёнка в соответствии с его возрастными и индивидуальными особенностями и склонностями (в с/ролевой игре, проблемных ситуациях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30B75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обеспечивают сбалансированный режим дня и рациональную организацию всех видов детской деятельности, оптимальный двигательный режим, тем самым решая задачу охраны и укрепления физического и психического здоровья воспитанников. Создание социальной ситуации,</w:t>
            </w:r>
            <w:r w:rsidR="000B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подкрепленное средствами обучения, разнообразным оборудованием, будет способствовать развитию социальных навыков в сюжетно-ролевой  игре, познавательных способностей в развитии ребенка- это способствует у детей интереса к исследованиям и экспериментированию, умению сотрудничать с другими детьми и взрослыми.</w:t>
            </w:r>
          </w:p>
        </w:tc>
      </w:tr>
    </w:tbl>
    <w:p w:rsidR="0019307C" w:rsidRPr="0019307C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Модернизация содержания и структуры дошкольного образования</w:t>
      </w:r>
    </w:p>
    <w:tbl>
      <w:tblPr>
        <w:tblpPr w:leftFromText="59" w:rightFromText="59" w:topFromText="14" w:bottomFromText="14" w:vertAnchor="text"/>
        <w:tblW w:w="97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6"/>
        <w:gridCol w:w="4180"/>
        <w:gridCol w:w="5359"/>
      </w:tblGrid>
      <w:tr w:rsidR="0019307C" w:rsidRPr="0019307C" w:rsidTr="001930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  новых структурных форм дошкольного образования, учет особых образовательных потребности отдельных категорий детей, в том числе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  ДОУ в 2013-2014уч. году будет направлена на разработку, апробацию и внедрение новых образовательных технологий, а также обеспечению равного доступа к образованию всех воспитанников  с учетом разнообразия особых образовательных потребностей и индивидуальных возможностей. Большое внимание уделяется  развитию мелкой моторики,  имеется разнообразный дидактический материал для </w:t>
            </w: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самостоятельной деятельности.</w:t>
            </w:r>
          </w:p>
        </w:tc>
      </w:tr>
      <w:tr w:rsidR="0019307C" w:rsidRPr="0019307C" w:rsidTr="001930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дошкольного образования на базе школы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D62598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№17</w:t>
            </w:r>
          </w:p>
        </w:tc>
      </w:tr>
      <w:tr w:rsidR="0019307C" w:rsidRPr="0019307C" w:rsidTr="001930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  и использование инновационных программ, технологий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D62598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МБДОУ № 23</w:t>
            </w:r>
            <w:r w:rsidR="0019307C"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образовательного процесса проходит за счет  современных образовательных технологий: информационно-коммуникационных, личностно-ориентированных технологий, метода проектов,  информационно - коммуникационные технологий, здоровьесберегающих технологий.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07C" w:rsidRPr="0019307C" w:rsidTr="001930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  содержания дошкольного образования на основе специфики социума, ценностей, истории и культуры родного края;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62598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каждой группе имеется патриотический уголок  с наличием игр, наглядных  пособий, портретов, отражающих культуру  города </w:t>
            </w:r>
            <w:r w:rsidR="00D6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Луки и Псковской области</w:t>
            </w: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В ДОУ вся  предметно-развивающая среда функционирует согласно принципам интеграции, мобильности, вариативности, учитываются возрастные способности и потребности  детей. В группах продумано зонирование по интересам, по гендерной принадлежности, имеется  материал по патриотическому воспитанию, пополняется и обновляется дидактический материал для организованной и самостоятельной деятельности.</w:t>
            </w:r>
          </w:p>
        </w:tc>
      </w:tr>
      <w:tr w:rsidR="0019307C" w:rsidRPr="0019307C" w:rsidTr="001930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   вариативности  и дифференциации развития ребенка, создание  необходимых условий  для его развития и самореализации,  формы работы с детьми например на дому (указать кол-во детей)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 планирует реализацию вариативных образовательных  программ как средство индивидуализации дифференциации обучения и воспитания с  учетом  запросов  родителей (законных представителей).</w:t>
            </w:r>
          </w:p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07C" w:rsidRPr="0019307C" w:rsidTr="001930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образовательного пространства относительно уровня дошкольного образования. Отношения в сфере образования между их участниками, организацией.  (договорные отношения)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с родителями (законными представителями) воспитанников, договора с социумом: М</w:t>
            </w:r>
            <w:r w:rsidR="00D6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  СОШ № 17, ДК им. Ленина</w:t>
            </w:r>
          </w:p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07C" w:rsidRPr="0019307C" w:rsidTr="001930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для систематического межведомственного взаимодействия, а также </w:t>
            </w: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 педагогических и общественных объединений (в том числе сетевого).- ВУЗ, педколледж, доп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19307C" w:rsidRPr="0019307C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Выводы: </w:t>
      </w:r>
      <w:r w:rsidRPr="0019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МБДОУ разработана  основная общеобразовательная программа дошкольного образования в соответствии с ФГТ, но  в связи с разработкой новых ФГОС она требует необходимой доработки  в соответствии с ФГОС.   А также необходимо пополнить и обновить учебно- методическую  литературу в соответствии с новыми требованиям</w:t>
      </w:r>
      <w:r w:rsidR="00D6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19307C" w:rsidRPr="0019307C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Обеспечение государственных гарантий уровня и качества образования  </w:t>
      </w:r>
    </w:p>
    <w:p w:rsidR="0019307C" w:rsidRPr="0019307C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"/>
        <w:gridCol w:w="3970"/>
        <w:gridCol w:w="5100"/>
      </w:tblGrid>
      <w:tr w:rsidR="0019307C" w:rsidRPr="0019307C" w:rsidTr="00D62598"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07C" w:rsidRPr="0019307C" w:rsidTr="00D62598"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Ожидания  относительно уровня дошкольного образования (Доступность и охват дошкольным образованием)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образования воспитанников дошкольное учреждение</w:t>
            </w:r>
          </w:p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на 100%</w:t>
            </w:r>
          </w:p>
        </w:tc>
      </w:tr>
      <w:tr w:rsidR="0019307C" w:rsidRPr="0019307C" w:rsidTr="00D62598"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Объективные  оценки  образовательной деятельности ДОУ родителями и заинтересованным общественным сообществом (Рейтинг ДОУ, отзывы, статьи)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посещения сайта ДОУ родителями, а также их анкетирования  сложилась положительная оценка образовательной деятельности дошкольного учреждения.</w:t>
            </w:r>
          </w:p>
        </w:tc>
      </w:tr>
      <w:tr w:rsidR="0019307C" w:rsidRPr="0019307C" w:rsidTr="00D62598"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региональных, национальных, этнокультурных и других особенностей (программа, формы)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дошкольном учреждении реализуется  дополнительная  образовательная программа «</w:t>
            </w:r>
            <w:r w:rsidR="00D6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нас</w:t>
            </w: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Непосредственное обучение  и воспитание дошкольника происходит путем формирования у него элементарной системы знаний, упорядочения разрозненных сведений и представлений. Социальный мир выступает не только источником познания, но всестороннего развития – умственного, эмоционального, нравственного эстетического развития.</w:t>
            </w:r>
          </w:p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07C" w:rsidRPr="0019307C" w:rsidTr="00D62598"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освоения ребёнком Программы на разных этапах её реализации.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проведенному  мониторингу освоения ребенком Программы, можно проследить, как на разных этапах происходит увеличение  в знаниях и умениях детей. Мониторинг достижения детьми планируемых результатов освоения Программы (промежуточных и итоговых) проводится 2 раза в год в следующие сроки:</w:t>
            </w:r>
          </w:p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начало  учебного года  (первые 2 недели сентября)</w:t>
            </w:r>
          </w:p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 конце учебного года (первые 2 недели мая)</w:t>
            </w:r>
          </w:p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307C" w:rsidRPr="0019307C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Выводы:</w:t>
      </w:r>
      <w:r w:rsidRPr="0019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МБДОУ создает  все необходимые условия для обеспечения  доступности и высокого качества образования. Доступность качественного образования в МБДОУ обеспечивается  через применение и  обучение  современной  учебно-методической  литературы и  использо</w:t>
      </w:r>
      <w:r w:rsidR="00D62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современного оборудования</w:t>
      </w:r>
      <w:r w:rsidRPr="0019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Вся предметно-пространственная развивающая среда, в которой играет, развивается, двигается  воспитанник,   гарантирует защиту прав и личности обучающегося в образовательном процессе, его психологическую и физическую безопасность. </w:t>
      </w:r>
    </w:p>
    <w:p w:rsidR="0019307C" w:rsidRPr="0019307C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выходом новых ФГОС и СанПин требует изменений  и доработки учебный план.</w:t>
      </w:r>
    </w:p>
    <w:p w:rsidR="0019307C" w:rsidRPr="0019307C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структуре основной образовательной программы дошкольного образования</w:t>
      </w:r>
    </w:p>
    <w:p w:rsidR="0019307C" w:rsidRPr="0019307C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7"/>
        <w:gridCol w:w="3946"/>
        <w:gridCol w:w="5098"/>
      </w:tblGrid>
      <w:tr w:rsidR="0019307C" w:rsidRPr="0019307C" w:rsidTr="0019307C"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образовательной программы, определяющей содержание и организацию образовательного процесса. Наличие обязательной части и 2 части </w:t>
            </w:r>
          </w:p>
        </w:tc>
        <w:tc>
          <w:tcPr>
            <w:tcW w:w="5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МБДОУ имеется основная общеобразовательная программа дошкольного образования, состоящая из 2х частей: 1 часть – обязательная, она обеспечивает разносторонне</w:t>
            </w:r>
            <w:r w:rsidR="00D6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развитие детей в возрасте от 1,6</w:t>
            </w: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 2 часть – формируемая участниками образовательного процесса.</w:t>
            </w:r>
          </w:p>
        </w:tc>
      </w:tr>
      <w:tr w:rsidR="0019307C" w:rsidRPr="0019307C" w:rsidTr="0019307C"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какой программы   разработана общеобразовательная программа ДОУ</w:t>
            </w:r>
          </w:p>
        </w:tc>
        <w:tc>
          <w:tcPr>
            <w:tcW w:w="5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ООПДО, разработана самостоятельно на основе примерной основной общеобразовательной программы дошкольного образования  «От рождения до школы» под редакцией Н.Е.Вераксы, Т.С.Комаровой, М.А.Васильевой</w:t>
            </w:r>
          </w:p>
        </w:tc>
      </w:tr>
      <w:tr w:rsidR="0019307C" w:rsidRPr="0019307C" w:rsidTr="0019307C"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Выдержано соотношение частей программы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80 и не более 20%)</w:t>
            </w:r>
          </w:p>
        </w:tc>
        <w:tc>
          <w:tcPr>
            <w:tcW w:w="5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Выдержано соотношение частей: обязательная часть- не менее 80%; 2 часть – не более 20%</w:t>
            </w:r>
          </w:p>
        </w:tc>
      </w:tr>
      <w:tr w:rsidR="0019307C" w:rsidRPr="0019307C" w:rsidTr="0019307C"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специфики условий (региональных, национальных, этнокультурных и др.) во 2 части программы</w:t>
            </w:r>
          </w:p>
        </w:tc>
        <w:tc>
          <w:tcPr>
            <w:tcW w:w="5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62598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часть реализуется через  дополнительную  образовательную программу «</w:t>
            </w:r>
            <w:r w:rsidR="00D6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нас</w:t>
            </w: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социальный мир выступает не только источником познания, но всестороннего развития – умственного, эмоционального, нравственного эстетического развития и программа «Всезнайки» подготовка детей к школе.</w:t>
            </w:r>
          </w:p>
        </w:tc>
      </w:tr>
      <w:tr w:rsidR="0019307C" w:rsidRPr="0019307C" w:rsidTr="0019307C"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для детей с ОВЗ</w:t>
            </w:r>
          </w:p>
        </w:tc>
        <w:tc>
          <w:tcPr>
            <w:tcW w:w="5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19307C" w:rsidRPr="0019307C" w:rsidTr="0019307C"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Часть, формируемая участниками образовательных отношений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 и их объем (Не более 20 %)</w:t>
            </w:r>
          </w:p>
        </w:tc>
        <w:tc>
          <w:tcPr>
            <w:tcW w:w="5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«</w:t>
            </w:r>
            <w:r w:rsidR="00D6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нас</w:t>
            </w: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«Всезнайки» в старшей группе – 25 минут в неделю  – 10%    в подготовительной группе – 30 минут – 15%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07C" w:rsidRPr="0019307C" w:rsidTr="0019307C"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отражает содержание образовательной работы по видам деятельности детей и предполагает использовать формы обеспечивающие развитие детской деятельности</w:t>
            </w:r>
          </w:p>
        </w:tc>
        <w:tc>
          <w:tcPr>
            <w:tcW w:w="5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включает совокупность образовательных областей (Физическая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 Музыка»), которые обеспечивают разностороннее развитие детей.</w:t>
            </w:r>
          </w:p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формой работы с детьми дошкольного возраста и ведущим видом деятельности для них является игра.</w:t>
            </w:r>
          </w:p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вся образовательная деятельность осуществляется</w:t>
            </w:r>
          </w:p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      </w:r>
          </w:p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 ходе режимных моментов,</w:t>
            </w:r>
          </w:p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самостоятельной деятельности детей</w:t>
            </w:r>
          </w:p>
        </w:tc>
      </w:tr>
      <w:tr w:rsidR="0019307C" w:rsidRPr="0019307C" w:rsidTr="0019307C"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Обеспечение  преемственности основных образовательных программ дошкольного и начального общего образования;</w:t>
            </w:r>
          </w:p>
        </w:tc>
        <w:tc>
          <w:tcPr>
            <w:tcW w:w="5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D62598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 «Всезнайки » обеспечивает преемственность со школой и подготавливает детей к общению в социуме, а также способствует мотивационной и интеллектуальной готовности детей к школе.  ДОУ сотрудничает со школой, через совместные обучающие семинары  педагогов, взаимопосещения, конкурсы, консультации.</w:t>
            </w:r>
          </w:p>
        </w:tc>
      </w:tr>
    </w:tbl>
    <w:p w:rsidR="0019307C" w:rsidRPr="0019307C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19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Реализация Программы осуществляется воспитателями в течение всего времени пребывания воспитанников в дошкольном учреждении. Каждая группа  непрерывно сопровождается воспитателем  и помощником воспитателя, через разные виды деятельности, но необходимо продолжать повышать компетенцию педагогов  в использовании ведущего вида деятельности - игры. В ДОУ созданы все условия, необходимые для реализации образовательной программы. Но необходимо доработать дополнительные образовательные программы  с учетом специфики условий (региональных, национальных, этнокультурных и др.)</w:t>
      </w:r>
    </w:p>
    <w:p w:rsidR="0019307C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7306" w:rsidRDefault="00217306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306" w:rsidRDefault="00217306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306" w:rsidRDefault="00217306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306" w:rsidRPr="0019307C" w:rsidRDefault="00217306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07C" w:rsidRPr="0019307C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307C" w:rsidRPr="0019307C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 Требования к кадровым условиям реализации основной образовательной программы дошкольного образования</w:t>
      </w:r>
    </w:p>
    <w:p w:rsidR="0019307C" w:rsidRPr="0019307C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827" w:type="pct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3911"/>
        <w:gridCol w:w="4766"/>
      </w:tblGrid>
      <w:tr w:rsidR="0019307C" w:rsidRPr="0019307C" w:rsidTr="001448E2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4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07C" w:rsidRPr="0019307C" w:rsidTr="001448E2">
        <w:trPr>
          <w:trHeight w:val="568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17306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Укомплектованность ДОУ кадрами 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конкретным )</w:t>
            </w:r>
          </w:p>
        </w:tc>
        <w:tc>
          <w:tcPr>
            <w:tcW w:w="4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448E2" w:rsidP="00217306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1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307C"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21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(есть вакансии воспитателей)</w:t>
            </w:r>
          </w:p>
        </w:tc>
      </w:tr>
      <w:tr w:rsidR="0019307C" w:rsidRPr="0019307C" w:rsidTr="001448E2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217306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для подготовки, профессиональной переподготовки, повышения квалификации и аттестации педагогических работников </w:t>
            </w:r>
          </w:p>
        </w:tc>
        <w:tc>
          <w:tcPr>
            <w:tcW w:w="4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217306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план повышения квалификации и график прохождения аттестации педагогических работников.</w:t>
            </w:r>
          </w:p>
        </w:tc>
      </w:tr>
      <w:tr w:rsidR="0019307C" w:rsidRPr="0019307C" w:rsidTr="001448E2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217306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подготовки, профессиональной переподготовки, повышения квалификации и аттестации административно- управленческого персонала государственных и муниципальных Организаций (приказ 761)</w:t>
            </w:r>
          </w:p>
        </w:tc>
        <w:tc>
          <w:tcPr>
            <w:tcW w:w="4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педагогов оплачива</w:t>
            </w:r>
            <w:r w:rsidR="0021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за счет средств учреждения, а также платные курсы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методическая литература. Ежегодно выписываются периодические печатные издания.</w:t>
            </w:r>
          </w:p>
          <w:p w:rsidR="0019307C" w:rsidRPr="0019307C" w:rsidRDefault="0019307C" w:rsidP="00217306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ежегодно посещают методические объединения управления образования администрации города </w:t>
            </w:r>
            <w:r w:rsidR="0021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Луки</w:t>
            </w:r>
          </w:p>
        </w:tc>
      </w:tr>
      <w:tr w:rsidR="0019307C" w:rsidRPr="0019307C" w:rsidTr="001448E2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(воспитатели):</w:t>
            </w:r>
            <w:r w:rsidRPr="00193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зав.)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педагогов, имеющих высшее образование;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аттестованных педагогов: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высшую категорию;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первую категорию;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вторую категорию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соответствие занимаемой должности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 педагогов, прошедших курсы повышения квалификации;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молодых педагогов (со стажем работы до 3-х лет), из них аттестованных (%);</w:t>
            </w:r>
          </w:p>
        </w:tc>
        <w:tc>
          <w:tcPr>
            <w:tcW w:w="4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07C" w:rsidRPr="0019307C" w:rsidRDefault="00217306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19307C"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19307C" w:rsidRPr="0019307C" w:rsidRDefault="00217306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217306" w:rsidRDefault="00217306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9307C"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9307C" w:rsidRPr="0019307C" w:rsidRDefault="00217306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9307C"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9307C" w:rsidRPr="0019307C" w:rsidRDefault="00217306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1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  <w:p w:rsidR="00217306" w:rsidRDefault="00217306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306" w:rsidRDefault="00217306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307C"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217306" w:rsidRDefault="00217306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9307C"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07C" w:rsidRPr="0019307C" w:rsidTr="001448E2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(старшие воспитатели):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педагогов, имеющих высшее образование;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аттестованных педагогов: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высшую категорию;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первую категорию;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вторую категорию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соответствие занимаемой должности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педагогов, прошедших курсы повышения квалификации;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молодых педагогов (со стажем работы до 3-х лет), из них аттестованных (%);</w:t>
            </w:r>
          </w:p>
        </w:tc>
        <w:tc>
          <w:tcPr>
            <w:tcW w:w="4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1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7306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4 %</w:t>
            </w: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448E2" w:rsidRPr="0019307C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07C" w:rsidRPr="0019307C" w:rsidTr="001448E2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Наличие: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 -психолога;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педагога;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учителя-логопеда;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по физической культуре;</w:t>
            </w:r>
          </w:p>
          <w:p w:rsidR="0019307C" w:rsidRPr="0019307C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  <w:r w:rsidR="0019307C"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</w:p>
        </w:tc>
        <w:tc>
          <w:tcPr>
            <w:tcW w:w="4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448E2" w:rsidRPr="0019307C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07C" w:rsidRPr="0019307C" w:rsidTr="001448E2">
        <w:trPr>
          <w:trHeight w:val="109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(специалисты):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педагогов, имеющих высшее образование;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аттестованных педагогов: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высшую категорию;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первую категорию;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вторую категорию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соответствие занимаемой должности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педагогов, прошедших курсы повышения квалификации;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молодых педагогов (со стажем работы до 3-х лет), из них аттестованных (%);</w:t>
            </w:r>
          </w:p>
        </w:tc>
        <w:tc>
          <w:tcPr>
            <w:tcW w:w="4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9307C" w:rsidRPr="0019307C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07C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8E2" w:rsidRPr="0019307C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307C" w:rsidRPr="0019307C" w:rsidTr="001448E2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(%):</w:t>
            </w:r>
          </w:p>
          <w:p w:rsid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грамотами Министерства образования </w:t>
            </w:r>
            <w:r w:rsid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Псковской области</w:t>
            </w: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448E2" w:rsidRPr="0019307C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грамотами Администрации г. Великие Луки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грамотами Минобразования России;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орденами и медалями;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другими наградами;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отличников просвещения (в % от общего числа);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педагогов, принимавших участие в конкурсах "Воспитатель года" на уровне района (города);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области;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лауреатов конкурсов "Воспитатель года".</w:t>
            </w:r>
          </w:p>
        </w:tc>
        <w:tc>
          <w:tcPr>
            <w:tcW w:w="4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07C" w:rsidRPr="0019307C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80 %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9307C" w:rsidRPr="0019307C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9307C" w:rsidRP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9307C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8E2" w:rsidRPr="0019307C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9307C" w:rsidRPr="0019307C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19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ДОУ созданы кадровые условия, обеспечивающие развитие образовательной инфраструктуры в соответствии с требованиями времени. Повышение квалификации педагогов осуществляется в соответствии с перспективным планом и запросами педагогов. Дошкольное образовательное учреждение укомплектовано кадрами, в соответст</w:t>
      </w:r>
      <w:r w:rsid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 с штатным расписанием на 95</w:t>
      </w:r>
      <w:r w:rsidRPr="0019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Укомплектованность педагогическими кадрами позволяет эффективно решать задачи, поставленные на учебный год, участвовать в конкурсах разного уровня.</w:t>
      </w:r>
    </w:p>
    <w:p w:rsidR="0019307C" w:rsidRPr="0019307C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307C" w:rsidRPr="0019307C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307C" w:rsidRPr="001448E2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6.Требования к психолого-педагогическим условиям реализации основной образовательной программы дошкольного образования</w:t>
      </w:r>
    </w:p>
    <w:p w:rsidR="0019307C" w:rsidRPr="001448E2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986" w:type="pct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3873"/>
        <w:gridCol w:w="5087"/>
      </w:tblGrid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448E2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   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448E2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  в образовательном процессе форм и методов работы с детьми, соответствующих их психолого-возрастным и индивидуальным особенностям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448E2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поддержка их положительной самооценки, уверенности в собственных возможностях и способностях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организуется педагогами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448E2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  педагогами положительного, доброжелательного отношения детей друг к другу и взаимодействия детей в разных видах деятельности;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448E2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  педагогов к человеческому достоинству воспитанников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 в образовательном процессе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448E2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  инициативы и самостоятельности детей в специфических для них видах деятельности; возможность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организуется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448E2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детей от всех форм физического и психического насилия</w:t>
            </w:r>
          </w:p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448E2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  взаимодействия с семьями воспитанников в целях осуществления полноценного развития каждого ребёнка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448E2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организация родительских собраний и всеобучей, совместное участие в конкурсах, праздниках и выставках, помощь  родителей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благоустройстве дошкольного учреждения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448E2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семей воспитанников непосредственно в образовательный процесс. Закон РФ «Об образовании», ст. 34, п. 1.9.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организуется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перегрузки на детей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Учитывается согласно СанПин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448E2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наполняемость групп  и соответствие с санитарно-эпидемиологическими правилами и нормативами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</w:t>
            </w:r>
          </w:p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448E2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наполняемость групп  и соответствие с санитарно-эпидемиологическими правилами и нормативами включающих детей с ОВЗ и детей- инвалидов, в том числе в группах компенсирующей и комбинированной направленности.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  согласно санитарно-эпидемиологическими правилам и нормативам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образовательных задач: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оптимизации работы с группой детей.</w:t>
            </w:r>
          </w:p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организуется педагогами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448E2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  эмоционального благополучия каждого ребёнка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организуется педагогами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448E2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конструктивного взаимодействия детей в группе в разных видах деятельности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организуется педагогами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  условий для свободного выбора детьми деятельности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организуется педагогами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Широкие  возможности для развития свободной игры детей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организуется педагогами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  характер образовательного процесса на основе сотрудничества с семьями </w:t>
            </w: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воспитанников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организуется педагогами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поддержка педагогов и родителей по вопросам инклюзивного образования в случае его организации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организуется педагогами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</w:t>
            </w:r>
            <w:r w:rsidR="009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ионно-методическое сопровождение</w:t>
            </w: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 реализации Программы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организуется педагогами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взаимодействия с социумом</w:t>
            </w:r>
          </w:p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Договор, совместный план работы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медицинского сопровождения детей в целях охраны и укрепления их здоровья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медицинский кабинет, совмещенный с изолятором. 90%  оснащение.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для: повышения квалификации педагогических и руководящих работников (в том числе по их выбору) и их профессионального развития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создаются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индивидуально ориентированных коррекционных мероприятий, обеспечивающих удовлетворение особых образовательных потребностей детей с ОВЗ и детей-инвалидов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программ реабилитации инвалида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Программе семье и всем заинтересованным лицам, вовлечённым в образовательный процесс, а также широкой общественности;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на информационных стендах в ДОУ и группах, родительских собраниях, родительских всеобучах, на сайте  ДОУ.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для педагогов по поиску, использованию материалов, обеспечивающих реализацию Программы, в том числе в информационной среде;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Имеется свободный доступ к сети Интернет в  методическом кабинете в течении всего рабочего дня, а также на  педагогических советах, семинарах-практикумах, тренингах.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  социокультурной среды, соответствующей возрастным и индивидуальным особенностям детей;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</w:t>
            </w:r>
          </w:p>
        </w:tc>
      </w:tr>
      <w:tr w:rsidR="001448E2" w:rsidRPr="001448E2" w:rsidTr="001448E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1448E2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психолого – педагогической службы и педагогов психологов</w:t>
            </w:r>
          </w:p>
        </w:tc>
        <w:tc>
          <w:tcPr>
            <w:tcW w:w="5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448E2" w:rsidRPr="001448E2" w:rsidRDefault="0090192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9307C" w:rsidRPr="001448E2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повышать психолого-педагогические условия реализации ООПДО.</w:t>
      </w:r>
    </w:p>
    <w:p w:rsidR="0019307C" w:rsidRPr="001448E2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307C" w:rsidRPr="001448E2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307C" w:rsidRPr="001448E2" w:rsidRDefault="0090192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9307C"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Требования к развивающей предметно-пространственной среде</w:t>
      </w:r>
    </w:p>
    <w:p w:rsidR="0019307C" w:rsidRPr="001448E2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5"/>
        <w:gridCol w:w="3921"/>
        <w:gridCol w:w="5105"/>
      </w:tblGrid>
      <w:tr w:rsidR="0019307C" w:rsidRPr="001448E2" w:rsidTr="0019307C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07C" w:rsidRPr="001448E2" w:rsidTr="0019307C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(группы, участка)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предметная развивающая среда групп соответствует общим принципам построения. В каждой группе учитывается принцип  мобильности, трансформируемости и вариативности развивающей среды (возможность изменения, построения среды детьми).</w:t>
            </w:r>
          </w:p>
        </w:tc>
      </w:tr>
      <w:tr w:rsidR="0019307C" w:rsidRPr="001448E2" w:rsidTr="0019307C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 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организуется</w:t>
            </w:r>
          </w:p>
        </w:tc>
      </w:tr>
      <w:tr w:rsidR="0019307C" w:rsidRPr="001448E2" w:rsidTr="0019307C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различных образовательных программ, используемых в образовательном процессе ДОУ; в случае организации инклюзивного образования необходимые для него условия; учёт национально-культурных, климатических условий, в которых осуществляется образовательный процесс.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  общеобразовательная программа дошкольного образования, разработанная учреждением  самостоятельно на основе примерной общеобразовательной программе дошкольного образования  «От рождения до школы» под редакцией Н.Е. Вераксы, Т.С.Комаровой, М.А.Васильевой;</w:t>
            </w:r>
          </w:p>
          <w:p w:rsidR="0090192C" w:rsidRPr="0090192C" w:rsidRDefault="0090192C" w:rsidP="0090192C">
            <w:pPr>
              <w:pStyle w:val="a3"/>
              <w:shd w:val="clear" w:color="auto" w:fill="FFFFFF" w:themeFill="background1"/>
              <w:spacing w:line="277" w:lineRule="atLeast"/>
              <w:ind w:firstLine="20"/>
              <w:rPr>
                <w:color w:val="000000"/>
                <w:spacing w:val="14"/>
              </w:rPr>
            </w:pPr>
            <w:r w:rsidRPr="0090192C">
              <w:rPr>
                <w:color w:val="000000"/>
                <w:spacing w:val="14"/>
              </w:rPr>
              <w:t>«Юные экологи» С.Н. Николаевой,</w:t>
            </w:r>
          </w:p>
          <w:p w:rsidR="0090192C" w:rsidRPr="0090192C" w:rsidRDefault="0090192C" w:rsidP="0090192C">
            <w:pPr>
              <w:pStyle w:val="a3"/>
              <w:shd w:val="clear" w:color="auto" w:fill="FFFFFF" w:themeFill="background1"/>
              <w:spacing w:line="277" w:lineRule="atLeast"/>
              <w:ind w:firstLine="20"/>
              <w:rPr>
                <w:color w:val="000000"/>
                <w:spacing w:val="14"/>
              </w:rPr>
            </w:pPr>
            <w:r w:rsidRPr="0090192C">
              <w:rPr>
                <w:color w:val="000000"/>
                <w:spacing w:val="14"/>
              </w:rPr>
              <w:t xml:space="preserve"> «Наш дом – природа» Н.А. Рыжовой,</w:t>
            </w:r>
          </w:p>
          <w:p w:rsidR="0090192C" w:rsidRPr="0090192C" w:rsidRDefault="0090192C" w:rsidP="0090192C">
            <w:pPr>
              <w:pStyle w:val="a3"/>
              <w:shd w:val="clear" w:color="auto" w:fill="FFFFFF" w:themeFill="background1"/>
              <w:spacing w:line="277" w:lineRule="atLeast"/>
              <w:ind w:firstLine="20"/>
              <w:rPr>
                <w:color w:val="000000"/>
                <w:spacing w:val="14"/>
              </w:rPr>
            </w:pPr>
            <w:r w:rsidRPr="0090192C">
              <w:rPr>
                <w:color w:val="000000"/>
                <w:spacing w:val="14"/>
              </w:rPr>
              <w:t xml:space="preserve"> по ФЭМП «Математические ступеньки» </w:t>
            </w:r>
            <w:r w:rsidRPr="0090192C">
              <w:rPr>
                <w:color w:val="000000"/>
                <w:spacing w:val="14"/>
              </w:rPr>
              <w:lastRenderedPageBreak/>
              <w:t>Е.В. Колесниковой,</w:t>
            </w:r>
          </w:p>
          <w:p w:rsidR="0090192C" w:rsidRPr="0090192C" w:rsidRDefault="0090192C" w:rsidP="0090192C">
            <w:pPr>
              <w:pStyle w:val="a3"/>
              <w:shd w:val="clear" w:color="auto" w:fill="FFFFFF" w:themeFill="background1"/>
              <w:spacing w:line="277" w:lineRule="atLeast"/>
              <w:ind w:firstLine="20"/>
              <w:rPr>
                <w:color w:val="000000"/>
                <w:spacing w:val="14"/>
              </w:rPr>
            </w:pPr>
            <w:r w:rsidRPr="0090192C">
              <w:rPr>
                <w:color w:val="000000"/>
                <w:spacing w:val="14"/>
              </w:rPr>
              <w:t xml:space="preserve"> программа «Ладушки» под редакцией И.Каплуновой и И.Новоскальцевой</w:t>
            </w:r>
          </w:p>
          <w:p w:rsidR="0090192C" w:rsidRPr="0090192C" w:rsidRDefault="0090192C" w:rsidP="0090192C">
            <w:pPr>
              <w:pStyle w:val="a3"/>
              <w:shd w:val="clear" w:color="auto" w:fill="FFFFFF" w:themeFill="background1"/>
              <w:spacing w:line="277" w:lineRule="atLeast"/>
              <w:ind w:firstLine="20"/>
              <w:rPr>
                <w:color w:val="000000"/>
                <w:spacing w:val="14"/>
              </w:rPr>
            </w:pPr>
            <w:r w:rsidRPr="0090192C">
              <w:rPr>
                <w:color w:val="000000"/>
                <w:spacing w:val="14"/>
              </w:rPr>
              <w:t xml:space="preserve"> по ОБЖ «Основы безопасности детей дошкольного возраста» под редакцией Н. Авдеевой, О. Князевой, Р. Стеркиной</w:t>
            </w:r>
          </w:p>
          <w:p w:rsidR="0090192C" w:rsidRPr="0090192C" w:rsidRDefault="0090192C" w:rsidP="0090192C">
            <w:pPr>
              <w:pStyle w:val="a3"/>
              <w:shd w:val="clear" w:color="auto" w:fill="FFFFFF" w:themeFill="background1"/>
              <w:spacing w:line="277" w:lineRule="atLeast"/>
              <w:ind w:firstLine="20"/>
              <w:rPr>
                <w:color w:val="000000"/>
                <w:spacing w:val="14"/>
              </w:rPr>
            </w:pPr>
            <w:r w:rsidRPr="0090192C">
              <w:rPr>
                <w:color w:val="000000"/>
                <w:spacing w:val="14"/>
              </w:rPr>
              <w:t>внедрения новых программ художественно- эстетического направления «Цветные ладошки» И.А.Лыковой.</w:t>
            </w:r>
          </w:p>
          <w:p w:rsidR="0090192C" w:rsidRPr="0090192C" w:rsidRDefault="0090192C" w:rsidP="0090192C">
            <w:pPr>
              <w:pStyle w:val="a3"/>
              <w:shd w:val="clear" w:color="auto" w:fill="FFFFFF" w:themeFill="background1"/>
              <w:spacing w:line="277" w:lineRule="atLeast"/>
              <w:rPr>
                <w:color w:val="000000"/>
                <w:spacing w:val="14"/>
              </w:rPr>
            </w:pPr>
            <w:r w:rsidRPr="0090192C">
              <w:rPr>
                <w:color w:val="000000"/>
                <w:spacing w:val="14"/>
              </w:rPr>
              <w:t xml:space="preserve"> Программы коррекционного воспитания «Подготовка к школе детей с ОНР» под редакцией Г.Б. Филичевой, Г.В. Чиркиной.</w:t>
            </w:r>
          </w:p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07C" w:rsidRPr="001448E2" w:rsidTr="0019307C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Насыщенность среды: оснащено средствами обучения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07C" w:rsidRPr="001448E2" w:rsidTr="0019307C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обеспечивает игровую, познавательную, исследовательскую и творческую активность экспериментирование с двигательную активность, эмоциональное благополучие детей возможность самовыражения детей.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 и оборудования  осуществляться для всех видов деятельности  дошкольника (игровой, продуктивной, позновательно-исследовательской, двигательной). В каждой возрастной группе организованы развивающие центры: физкультурный уголок, уголок ИЗО, уголок театрализации, уголок дежурных, центр строительно-конструтивных игр, уголок «Здоровья», уголок безопасности, уголок природы, уголок экспериментирования,  центр познавательной деятельности.</w:t>
            </w:r>
          </w:p>
        </w:tc>
      </w:tr>
      <w:tr w:rsidR="0019307C" w:rsidRPr="001448E2" w:rsidTr="0019307C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развивающая среда отвечает принципу трансформируемости и мобильности.</w:t>
            </w:r>
          </w:p>
        </w:tc>
      </w:tr>
      <w:tr w:rsidR="0019307C" w:rsidRPr="001448E2" w:rsidTr="0019307C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Полифункциональность материалов предполагает: возможность разнообразного использования различных составляющих </w:t>
            </w: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предметной среды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Активно используются различные составляющие предметной среды</w:t>
            </w:r>
          </w:p>
        </w:tc>
      </w:tr>
      <w:tr w:rsidR="0019307C" w:rsidRPr="001448E2" w:rsidTr="0019307C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Вариативность среды предполагает: наличие в Организации (группе) различных пространств  обеспечивающих свободный выбор детей; периодическую сменяемость игрового материала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создают предметную развивающую среду, которая обеспечивает свободный выбор детьми игрового материала и периодическую сменяемость.</w:t>
            </w:r>
          </w:p>
        </w:tc>
      </w:tr>
      <w:tr w:rsidR="0019307C" w:rsidRPr="001448E2" w:rsidTr="0019307C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среды предполагает: доступность для воспитанников, в том числе детей с ОВЗ и детей- инвалидов, всех помещений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помещения доступны</w:t>
            </w:r>
          </w:p>
        </w:tc>
      </w:tr>
      <w:tr w:rsidR="0019307C" w:rsidRPr="001448E2" w:rsidTr="0019307C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предметно-пространственной среды</w:t>
            </w:r>
          </w:p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освещенно</w:t>
            </w:r>
            <w:r w:rsidR="009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 игровой комнате, муз. зале</w:t>
            </w: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(данные инструментальных замеров в л/к или бт/м );</w:t>
            </w:r>
          </w:p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маркировки мебели и % детей, рассаженных в соответствие с ростом;</w:t>
            </w:r>
          </w:p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питьевого режима, показатели качества воды (данные ла</w:t>
            </w: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бораторных исследований);</w:t>
            </w:r>
          </w:p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температурного режима и режима проветривания;</w:t>
            </w:r>
          </w:p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 питания по набору продуктов в граммах на 1 ребенка, с приложением накопительной ведомости за 10 дней в сравнении с нормой, стоимость суточного рациона, калорийность, результаты лабораторных иссле</w:t>
            </w: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дований продуктов, рационов;</w:t>
            </w:r>
          </w:p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необходимой медицинской документации на пищеблоке;</w:t>
            </w:r>
          </w:p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гигиенических требований к проведению занятий физкуль</w:t>
            </w: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турной, закаливанию;</w:t>
            </w:r>
          </w:p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гигиеническое обучение и медосмотр (пройден в срок или нет), %;</w:t>
            </w:r>
          </w:p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штрафов или других мер административного воздействия.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192C" w:rsidRPr="00542A14" w:rsidRDefault="0019307C" w:rsidP="00542A14">
            <w:pPr>
              <w:pStyle w:val="2"/>
              <w:spacing w:line="277" w:lineRule="atLeast"/>
              <w:rPr>
                <w:rFonts w:ascii="Helvetica" w:hAnsi="Helvetica"/>
                <w:color w:val="333333"/>
                <w:shd w:val="clear" w:color="auto" w:fill="F2F2E9"/>
              </w:rPr>
            </w:pPr>
            <w:r w:rsidRPr="001448E2">
              <w:rPr>
                <w:sz w:val="24"/>
                <w:szCs w:val="24"/>
              </w:rPr>
              <w:t xml:space="preserve">В результате проведения инструментальных измерений  искусственного освещения установлено соответствие требованиям </w:t>
            </w:r>
            <w:r w:rsidR="0090192C" w:rsidRPr="0090192C">
              <w:rPr>
                <w:color w:val="333333"/>
                <w:sz w:val="22"/>
                <w:shd w:val="clear" w:color="auto" w:fill="FFFFFF" w:themeFill="background1"/>
              </w:rPr>
              <w:t>СанПиН 2.4.1.3049-13</w:t>
            </w:r>
            <w:r w:rsidR="0090192C" w:rsidRPr="0090192C">
              <w:rPr>
                <w:rStyle w:val="apple-converted-space"/>
                <w:rFonts w:ascii="Helvetica" w:hAnsi="Helvetica"/>
                <w:color w:val="333333"/>
                <w:sz w:val="28"/>
                <w:shd w:val="clear" w:color="auto" w:fill="F2F2E9"/>
              </w:rPr>
              <w:t> </w:t>
            </w:r>
            <w:r w:rsidRPr="001448E2">
              <w:rPr>
                <w:sz w:val="24"/>
                <w:szCs w:val="24"/>
              </w:rPr>
              <w:t>(275 л/к)</w:t>
            </w:r>
          </w:p>
          <w:p w:rsidR="0019307C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2A14" w:rsidRDefault="00542A14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A14" w:rsidRPr="001448E2" w:rsidRDefault="00542A14" w:rsidP="00542A14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согласно СанПин</w:t>
            </w:r>
          </w:p>
          <w:p w:rsidR="00542A14" w:rsidRPr="001448E2" w:rsidRDefault="00542A14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92C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Соблюдается. Проба воды соответствует требованиям</w:t>
            </w:r>
            <w:r w:rsidR="009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192C" w:rsidRPr="0090192C">
              <w:rPr>
                <w:rFonts w:ascii="Times New Roman" w:hAnsi="Times New Roman" w:cs="Times New Roman"/>
                <w:color w:val="333333"/>
                <w:shd w:val="clear" w:color="auto" w:fill="FFFFFF" w:themeFill="background1"/>
              </w:rPr>
              <w:t>СанПиН 2.4.1.3049-13</w:t>
            </w:r>
            <w:r w:rsidR="0090192C" w:rsidRPr="0090192C">
              <w:rPr>
                <w:rStyle w:val="apple-converted-space"/>
                <w:rFonts w:ascii="Helvetica" w:hAnsi="Helvetica"/>
                <w:color w:val="333333"/>
                <w:sz w:val="28"/>
                <w:shd w:val="clear" w:color="auto" w:fill="F2F2E9"/>
              </w:rPr>
              <w:t> </w:t>
            </w:r>
          </w:p>
          <w:p w:rsidR="0090192C" w:rsidRDefault="0090192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</w:t>
            </w:r>
          </w:p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</w:t>
            </w:r>
          </w:p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 исследованных блюд ведётся в  в пределах нормы</w:t>
            </w:r>
          </w:p>
          <w:p w:rsidR="0090192C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</w:t>
            </w:r>
          </w:p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</w:t>
            </w:r>
          </w:p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</w:t>
            </w:r>
            <w:r w:rsidR="009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100%</w:t>
            </w:r>
            <w:r w:rsidR="0054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ройден в срок</w:t>
            </w:r>
          </w:p>
          <w:p w:rsidR="0019307C" w:rsidRPr="001448E2" w:rsidRDefault="0019307C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07C" w:rsidRPr="001448E2" w:rsidRDefault="00542A14" w:rsidP="0090192C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</w:tbl>
    <w:p w:rsidR="0019307C" w:rsidRPr="001448E2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</w:t>
      </w:r>
      <w:r w:rsidR="00542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ды: </w:t>
      </w:r>
      <w:r w:rsidRPr="00144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наполнить и обновить предметно-развивающую среду, необходимую для   разностороннего развития детей, отвечающей принципу целостности образовательного процесса. Своевременно проходить гигиеническое обучение сотрудников.</w:t>
      </w:r>
    </w:p>
    <w:p w:rsidR="0019307C" w:rsidRPr="001448E2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307C" w:rsidRPr="001448E2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307C" w:rsidRPr="001448E2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307C" w:rsidRPr="001448E2" w:rsidRDefault="00542A14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9307C"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Требования к материально-техническим условиям реализации основной образовательной программы дошкольного образования</w:t>
      </w:r>
    </w:p>
    <w:p w:rsidR="0019307C" w:rsidRPr="001448E2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999" w:type="pct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2"/>
        <w:gridCol w:w="3984"/>
        <w:gridCol w:w="5083"/>
      </w:tblGrid>
      <w:tr w:rsidR="00542A14" w:rsidRPr="001448E2" w:rsidTr="00542A14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542A14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  с санитарно-эпидемиологическими правилами и нормативам  </w:t>
            </w:r>
          </w:p>
          <w:p w:rsidR="00542A14" w:rsidRPr="001448E2" w:rsidRDefault="00542A14" w:rsidP="00542A14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зданиям (помещениям) и участкам Организации (группы)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Здание учреждения   имеет 1этаж. Имеет следующий набор помещений: групповые комнаты (изолированные помещения для каждой детской группы);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сопутствующие помеще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(медицинский блок, пищеблок</w:t>
            </w: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учреждения выделяются игровая и хозяйственная зоны.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Зона игровой территории включает в себя групповые площадки,  физкультурную площадку. Игровые и физкультурные площадки для детей оборудованы с учетом их возрастных особенностей, изготовлено из материалов, не оказывающих вредного воздействия на человека.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Для  разделения групповых площадок друг от друга  используются зеленые насаждения, имеются беседки.</w:t>
            </w:r>
          </w:p>
        </w:tc>
      </w:tr>
      <w:tr w:rsidR="00542A14" w:rsidRPr="001448E2" w:rsidTr="00542A14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542A14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требованиям к водоснабжению, канализации, отоплению и вентиляции зданий (помещения) Организации (группы)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542A14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учреждения оборудовано системами холодного и горячего водоснабжения, канализацией,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      </w:r>
          </w:p>
        </w:tc>
      </w:tr>
      <w:tr w:rsidR="00542A14" w:rsidRPr="001448E2" w:rsidTr="00542A14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542A14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требованиям к набору и площадям образовательных помещений, их отделке и оборудованию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542A14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  ДОУ соответствуют требованиям, в ДОУ проведен капитальн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ремонт пищеблка, музыкального зала, центрального корридора  в 2012 году; групп  - 2013г.</w:t>
            </w:r>
          </w:p>
        </w:tc>
      </w:tr>
      <w:tr w:rsidR="00542A14" w:rsidRPr="001448E2" w:rsidTr="00542A14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542A14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требованиям к искусственному и естественному освещению образовательных помещений;</w:t>
            </w:r>
          </w:p>
          <w:p w:rsidR="00542A14" w:rsidRPr="001448E2" w:rsidRDefault="00542A14" w:rsidP="00542A14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542A14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групповых комнатах соответствует требованиям</w:t>
            </w:r>
          </w:p>
          <w:p w:rsidR="00542A14" w:rsidRPr="001448E2" w:rsidRDefault="00542A14" w:rsidP="00542A14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источники искусственного освещения содержаться в исправном состоянии.</w:t>
            </w:r>
          </w:p>
          <w:p w:rsidR="00542A14" w:rsidRPr="001448E2" w:rsidRDefault="00542A14" w:rsidP="00542A14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оконных стекол и светильников проводится по мере их загрязнения (не реже 2 раз в год).</w:t>
            </w:r>
          </w:p>
        </w:tc>
      </w:tr>
      <w:tr w:rsidR="00542A14" w:rsidRPr="001448E2" w:rsidTr="00542A14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требованиям к санитарному состоянию и содержанию помещений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санитарному состоянию выполняются  согласно нормативам и правилам СанПин.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подоконников) и часто загрязняющихся поверхностей (ручки дверей, шкафов, выключатели, жесткую мебель ).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Влажная уборка</w:t>
            </w: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спальнях проводится после  дневного сна, в групповых после каждого приема пищи.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моют в специально выделенных, промаркированных емкостях.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 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44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Генеральная уборка всех помещений</w:t>
            </w: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Приобретенные игрушки</w:t>
            </w: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(за исключением мягконабивных) перед поступлением в групповые моются проточной водой (температура 37 С) с мылом, моющим средством, безвредным для здоровья детей, и </w:t>
            </w: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затем высушивают на воздухе.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которые не подлежат влажной обработке (мытью, стирке), используются только в качестве дидактического материала.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Игрушки моются ежедневно в конце дня</w:t>
            </w: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Кукольная одежда стирается по мере загрязнения с использованием детского мыла и проглаживается.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Смена постельного белья, полотенец</w:t>
            </w: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проводится по мере загрязнения, но не реже одного раза в неделю. Все белье маркируется.</w:t>
            </w:r>
          </w:p>
          <w:p w:rsidR="00542A14" w:rsidRPr="001448E2" w:rsidRDefault="00542A14" w:rsidP="00542A14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Постельное белье, кроме наволочек, маркируется у ножного края.    </w:t>
            </w:r>
            <w:r w:rsidRPr="001448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Постельные принадлежности</w:t>
            </w: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  В учреждении  проводиться мероприятия, исключающие проникновение насекомых и грызунов. При их обнаружении в течение суток  организуются и проводятся  мероприятия по дезинсекции и дератизации в соответствии с требованиями к проведению дезинфекционных и дератизационных мероприятий.</w:t>
            </w:r>
          </w:p>
        </w:tc>
      </w:tr>
      <w:tr w:rsidR="00542A14" w:rsidRPr="001448E2" w:rsidTr="00542A14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542A14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требованиям к оснащению помещений для качественного питания воспитанников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  оборудован всем необходимым технологическим, холодильным и моечным оборудованием. Все технологическое и холодильное оборудование  исправно.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кухонный инвентарь и кухонная посуда имеет  маркировку для сырых и готовых пищевых продуктов. При работе технологического оборудования  исключена возможность контакта пищевого сырья и готовых к употреблению продуктов.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Производственное оборудование, разделочный инвентарь и посуда  отвечает  требованиям СанПин 2.4.1.3049-13- пункт8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2A14" w:rsidRPr="001448E2" w:rsidTr="00542A14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требованиям к правилам пожарной безопасности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</w:t>
            </w:r>
          </w:p>
        </w:tc>
      </w:tr>
      <w:tr w:rsidR="00542A14" w:rsidRPr="001448E2" w:rsidTr="00542A14"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Оснащённость  помещений для работы медицинского персонала в Организации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 на 80%, имеется соответствие на медицинскую деятельность.</w:t>
            </w:r>
          </w:p>
        </w:tc>
      </w:tr>
      <w:tr w:rsidR="00542A14" w:rsidRPr="001448E2" w:rsidTr="001D08A2">
        <w:trPr>
          <w:trHeight w:val="3358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ДОУ оборудованных помещений:</w:t>
            </w:r>
          </w:p>
          <w:p w:rsidR="00542A14" w:rsidRPr="001448E2" w:rsidRDefault="00542A14" w:rsidP="00542A14">
            <w:pPr>
              <w:spacing w:before="166"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Совмещённый </w:t>
            </w: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cпортзал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министадион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кабинет,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плавательный бассейн;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беговая дорожка;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цветник;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  сад в помещении;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ПДЦ;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Автогородок;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Зубоврачебный кабинет;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Процедурный кабинет;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Физиотерапевтический кабинет;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сауна;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фитобар;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костюмерная;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гримерная;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сказок;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изостудия;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музей;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краеведения;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народного быта;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логопеда;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психолога;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психологической разгрузки;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комната;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класс;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языка;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(перечислить).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1D08A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542A14" w:rsidRPr="001448E2" w:rsidRDefault="001D08A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542A14" w:rsidRPr="001448E2" w:rsidRDefault="001D08A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542A14" w:rsidRPr="001448E2" w:rsidRDefault="001D08A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1D08A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1D08A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542A14" w:rsidRPr="001448E2" w:rsidRDefault="001D08A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542A14" w:rsidRPr="001448E2" w:rsidRDefault="001D08A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1D08A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542A14" w:rsidRPr="001448E2" w:rsidRDefault="001D08A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1D08A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1D08A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2A14" w:rsidRPr="001448E2" w:rsidRDefault="00542A14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9307C" w:rsidRPr="001448E2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Выводы:</w:t>
      </w:r>
    </w:p>
    <w:p w:rsidR="0019307C" w:rsidRPr="001448E2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предметно-пространственная среда в дошкольном учреждении обеспечивает максимальную реализацию образовательного потенциала пространства и материалов, оборудования и инвентаря для развития детей дошкольного возраста, а также охраны и укрепления их здоровья. Необходимо продолжать пополнять и обновлять  среду с учетом принципов: полифункциональности и вариативности, оснащать средствами обучения (в том числе техническими), соответствующими материалами: игровым, спортивным, оздоровительным оборудованием, инвентарём. На пищеблоке необходимо оборудовать заготовочный цех .</w:t>
      </w:r>
    </w:p>
    <w:p w:rsidR="0019307C" w:rsidRPr="001448E2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307C" w:rsidRPr="001448E2" w:rsidRDefault="001D08A2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9307C"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Требования к финансовым условиям реализации основной образовательной программы дошкольного образования</w:t>
      </w:r>
    </w:p>
    <w:p w:rsidR="0019307C" w:rsidRPr="001448E2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3794"/>
        <w:gridCol w:w="5100"/>
      </w:tblGrid>
      <w:tr w:rsidR="0019307C" w:rsidRPr="001448E2" w:rsidTr="001D08A2"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сметы на содержание ДОУ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D08A2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9307C" w:rsidRPr="001448E2" w:rsidTr="001D08A2"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 на ремонтные работы и укрепление материальной базы по</w:t>
            </w: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всем источникам финансирования.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19307C" w:rsidRPr="001448E2" w:rsidTr="001D08A2"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сумма, полученная от оказания дополнительных платных образовательных услуг.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оказываем дополнительных платных образовательных услуг</w:t>
            </w:r>
          </w:p>
        </w:tc>
      </w:tr>
    </w:tbl>
    <w:p w:rsidR="0019307C" w:rsidRPr="001448E2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307C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08A2" w:rsidRDefault="001D08A2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8A2" w:rsidRDefault="001D08A2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8A2" w:rsidRDefault="001D08A2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8A2" w:rsidRPr="001448E2" w:rsidRDefault="001D08A2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07C" w:rsidRPr="001448E2" w:rsidRDefault="001D08A2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9307C"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Требования к результатам освоения основной образовательной программы дошкольного образования</w:t>
      </w:r>
    </w:p>
    <w:p w:rsidR="0019307C" w:rsidRPr="001448E2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"/>
        <w:gridCol w:w="3873"/>
        <w:gridCol w:w="5102"/>
      </w:tblGrid>
      <w:tr w:rsidR="0019307C" w:rsidRPr="001448E2" w:rsidTr="001D08A2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системе мониторинга в ДОУ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9307C" w:rsidRPr="001448E2" w:rsidTr="001D08A2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изучения интегративных качеств и образовательных областей в соответствии с ООП ДО (на примере подг.</w:t>
            </w:r>
            <w:r w:rsidR="001D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гр)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по ДОУ интегративных качеств:85 /%</w:t>
            </w:r>
          </w:p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по ДОУ образовательных областей86%</w:t>
            </w:r>
          </w:p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–34 %</w:t>
            </w:r>
          </w:p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– 66%</w:t>
            </w:r>
          </w:p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– 0%</w:t>
            </w:r>
          </w:p>
        </w:tc>
      </w:tr>
      <w:tr w:rsidR="0019307C" w:rsidRPr="001448E2" w:rsidTr="001D08A2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инструментарий  к</w:t>
            </w:r>
          </w:p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 дошкольном учреждении проводится согласно положению о системе мониторинга достижения детьми  планируемых результатов освоения программы  ООП ДО.</w:t>
            </w:r>
          </w:p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достижения детьми планируемых  и итоговых результатов освоения Программы осуществлялась по методическому пособию Верещагиной Натальи Валентиновныи отражает уровень развития сформированности показателей для каждого возраста в баллах и %.</w:t>
            </w:r>
          </w:p>
          <w:p w:rsidR="0019307C" w:rsidRPr="001448E2" w:rsidRDefault="0019307C" w:rsidP="0019307C">
            <w:pPr>
              <w:spacing w:before="166" w:after="1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Предлагаемое пособие разработано с целью оптимизации образова</w:t>
            </w:r>
            <w:r w:rsidRPr="001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тельного процесса в любом учреждении, работающем с детьми, вне зависимости от предпочитаемой программы обучения и воспитания и контингента детей.</w:t>
            </w:r>
          </w:p>
        </w:tc>
      </w:tr>
    </w:tbl>
    <w:p w:rsidR="0019307C" w:rsidRPr="001448E2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307C" w:rsidRPr="001448E2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 </w:t>
      </w:r>
      <w:r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интегративных качеств в 2012-2013 году составляет – 86 % по сравнению  с прошлым годом (2011-2012 год - 81%) вырос на 5% в результате того, что были учтены проблемы в воспитательно-образовательном процессе с воспитанниками.</w:t>
      </w:r>
    </w:p>
    <w:p w:rsidR="0019307C" w:rsidRPr="001448E2" w:rsidRDefault="0019307C" w:rsidP="0019307C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овладения детьми навыками и умения по образовательным областям по сравнению с прошлым годом повысился на 2%, в результате того, что ведется весь воспитательно-образовательный процесс в системе, а также  данная система мониторинга,   позволяет оперативно выделять детей с проблемами в развитии и оперативно осуществлять психолого-методическую поддержку педагогов. Таким образом, исходя из анализа результатов готовности детей подготовительных групп  к обучению в школе по результатам 2012 – 2013 года отмечена положительная динамика роста.</w:t>
      </w:r>
    </w:p>
    <w:p w:rsidR="00B13B70" w:rsidRPr="001448E2" w:rsidRDefault="00B13B70" w:rsidP="001930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3B70" w:rsidRPr="001448E2" w:rsidSect="00B1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19307C"/>
    <w:rsid w:val="00086627"/>
    <w:rsid w:val="000B49C1"/>
    <w:rsid w:val="001448E2"/>
    <w:rsid w:val="0019307C"/>
    <w:rsid w:val="001D08A2"/>
    <w:rsid w:val="00217306"/>
    <w:rsid w:val="00542A14"/>
    <w:rsid w:val="00557155"/>
    <w:rsid w:val="008E55C8"/>
    <w:rsid w:val="0090192C"/>
    <w:rsid w:val="00936CF8"/>
    <w:rsid w:val="00B13B70"/>
    <w:rsid w:val="00D30B75"/>
    <w:rsid w:val="00D62598"/>
    <w:rsid w:val="00DD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70"/>
  </w:style>
  <w:style w:type="paragraph" w:styleId="2">
    <w:name w:val="heading 2"/>
    <w:basedOn w:val="a"/>
    <w:link w:val="20"/>
    <w:uiPriority w:val="9"/>
    <w:qFormat/>
    <w:rsid w:val="00193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30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9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07C"/>
    <w:rPr>
      <w:b/>
      <w:bCs/>
    </w:rPr>
  </w:style>
  <w:style w:type="character" w:styleId="a5">
    <w:name w:val="Emphasis"/>
    <w:basedOn w:val="a0"/>
    <w:uiPriority w:val="20"/>
    <w:qFormat/>
    <w:rsid w:val="0019307C"/>
    <w:rPr>
      <w:i/>
      <w:iCs/>
    </w:rPr>
  </w:style>
  <w:style w:type="character" w:customStyle="1" w:styleId="apple-converted-space">
    <w:name w:val="apple-converted-space"/>
    <w:basedOn w:val="a0"/>
    <w:rsid w:val="00193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709A-8FD2-479C-9CEF-9890868C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5011</Words>
  <Characters>28569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9</cp:revision>
  <dcterms:created xsi:type="dcterms:W3CDTF">2014-10-13T06:15:00Z</dcterms:created>
  <dcterms:modified xsi:type="dcterms:W3CDTF">2014-10-13T08:12:00Z</dcterms:modified>
</cp:coreProperties>
</file>