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B7" w:rsidRDefault="008305B7" w:rsidP="008305B7">
      <w:pPr>
        <w:keepNext/>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МУНИЦИПАЛЬНОЕ БЮДЖЕТНОЕ ДОШКОЛЬНОЕ ОБРАЗОВАТЕЛЬНОЕ УЧРЕЖДЕНИЕ</w:t>
      </w:r>
    </w:p>
    <w:p w:rsidR="008305B7" w:rsidRDefault="008305B7" w:rsidP="008305B7">
      <w:pPr>
        <w:pBdr>
          <w:bottom w:val="single" w:sz="12" w:space="1" w:color="auto"/>
        </w:pBdr>
        <w:spacing w:after="0" w:line="240" w:lineRule="auto"/>
        <w:jc w:val="center"/>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«Центр развития ребенка - детский сад № 22»</w:t>
      </w:r>
    </w:p>
    <w:p w:rsidR="008305B7" w:rsidRDefault="008305B7" w:rsidP="008305B7">
      <w:pPr>
        <w:spacing w:after="0" w:line="240" w:lineRule="auto"/>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ул. </w:t>
      </w:r>
      <w:proofErr w:type="spellStart"/>
      <w:r>
        <w:rPr>
          <w:rFonts w:ascii="Times New Roman" w:eastAsia="Times New Roman" w:hAnsi="Times New Roman" w:cs="Times New Roman"/>
          <w:sz w:val="24"/>
          <w:szCs w:val="20"/>
          <w:lang w:eastAsia="ru-RU"/>
        </w:rPr>
        <w:t>Дъяконова</w:t>
      </w:r>
      <w:proofErr w:type="spellEnd"/>
      <w:r>
        <w:rPr>
          <w:rFonts w:ascii="Times New Roman" w:eastAsia="Times New Roman" w:hAnsi="Times New Roman" w:cs="Times New Roman"/>
          <w:sz w:val="24"/>
          <w:szCs w:val="20"/>
          <w:lang w:eastAsia="ru-RU"/>
        </w:rPr>
        <w:t>, д.14, кор.1, город Великие Луки, Псковская область, 182100,</w:t>
      </w:r>
    </w:p>
    <w:p w:rsidR="008305B7" w:rsidRDefault="008305B7" w:rsidP="008305B7">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телефон (81153) 50720</w:t>
      </w:r>
    </w:p>
    <w:p w:rsidR="008305B7" w:rsidRDefault="008305B7" w:rsidP="00B732E3">
      <w:pPr>
        <w:shd w:val="clear" w:color="auto" w:fill="FAFAFB"/>
        <w:spacing w:after="0" w:line="312" w:lineRule="atLeast"/>
        <w:ind w:firstLine="709"/>
        <w:contextualSpacing/>
        <w:jc w:val="center"/>
        <w:rPr>
          <w:rFonts w:ascii="Times New Roman" w:eastAsia="Times New Roman" w:hAnsi="Times New Roman" w:cs="Times New Roman"/>
          <w:b/>
          <w:bCs/>
          <w:sz w:val="28"/>
          <w:szCs w:val="28"/>
          <w:lang w:eastAsia="ru-RU"/>
        </w:rPr>
      </w:pPr>
    </w:p>
    <w:p w:rsidR="008305B7" w:rsidRDefault="008305B7" w:rsidP="00B732E3">
      <w:pPr>
        <w:shd w:val="clear" w:color="auto" w:fill="FAFAFB"/>
        <w:spacing w:after="0" w:line="312" w:lineRule="atLeast"/>
        <w:ind w:firstLine="709"/>
        <w:contextualSpacing/>
        <w:jc w:val="center"/>
        <w:rPr>
          <w:rFonts w:ascii="Times New Roman" w:eastAsia="Times New Roman" w:hAnsi="Times New Roman" w:cs="Times New Roman"/>
          <w:b/>
          <w:bCs/>
          <w:sz w:val="28"/>
          <w:szCs w:val="28"/>
          <w:lang w:eastAsia="ru-RU"/>
        </w:rPr>
      </w:pPr>
    </w:p>
    <w:p w:rsidR="00B732E3" w:rsidRPr="00B732E3" w:rsidRDefault="00B732E3" w:rsidP="00B732E3">
      <w:pPr>
        <w:shd w:val="clear" w:color="auto" w:fill="FAFAFB"/>
        <w:spacing w:after="0" w:line="312" w:lineRule="atLeast"/>
        <w:ind w:firstLine="709"/>
        <w:contextualSpacing/>
        <w:jc w:val="center"/>
        <w:rPr>
          <w:rFonts w:ascii="Times New Roman" w:eastAsia="Times New Roman" w:hAnsi="Times New Roman" w:cs="Times New Roman"/>
          <w:sz w:val="28"/>
          <w:szCs w:val="28"/>
          <w:lang w:eastAsia="ru-RU"/>
        </w:rPr>
      </w:pPr>
      <w:r w:rsidRPr="00B732E3">
        <w:rPr>
          <w:rFonts w:ascii="Times New Roman" w:eastAsia="Times New Roman" w:hAnsi="Times New Roman" w:cs="Times New Roman"/>
          <w:b/>
          <w:bCs/>
          <w:sz w:val="28"/>
          <w:szCs w:val="28"/>
          <w:lang w:eastAsia="ru-RU"/>
        </w:rPr>
        <w:t>План</w:t>
      </w:r>
    </w:p>
    <w:p w:rsidR="00B732E3" w:rsidRPr="00B732E3" w:rsidRDefault="00B732E3" w:rsidP="00B732E3">
      <w:pPr>
        <w:shd w:val="clear" w:color="auto" w:fill="FAFAFB"/>
        <w:spacing w:after="0" w:line="312" w:lineRule="atLeast"/>
        <w:ind w:firstLine="709"/>
        <w:contextualSpacing/>
        <w:jc w:val="center"/>
        <w:rPr>
          <w:rFonts w:ascii="Times New Roman" w:eastAsia="Times New Roman" w:hAnsi="Times New Roman" w:cs="Times New Roman"/>
          <w:sz w:val="28"/>
          <w:szCs w:val="28"/>
          <w:lang w:eastAsia="ru-RU"/>
        </w:rPr>
      </w:pPr>
      <w:r w:rsidRPr="00B732E3">
        <w:rPr>
          <w:rFonts w:ascii="Times New Roman" w:eastAsia="Times New Roman" w:hAnsi="Times New Roman" w:cs="Times New Roman"/>
          <w:b/>
          <w:bCs/>
          <w:sz w:val="28"/>
          <w:szCs w:val="28"/>
          <w:lang w:eastAsia="ru-RU"/>
        </w:rPr>
        <w:t>мероприятий по проведению акции</w:t>
      </w:r>
    </w:p>
    <w:p w:rsidR="00B732E3" w:rsidRDefault="00B732E3" w:rsidP="00B732E3">
      <w:pPr>
        <w:shd w:val="clear" w:color="auto" w:fill="FAFAFB"/>
        <w:spacing w:after="0" w:line="312" w:lineRule="atLeast"/>
        <w:ind w:firstLine="709"/>
        <w:contextualSpacing/>
        <w:jc w:val="center"/>
        <w:rPr>
          <w:rFonts w:ascii="Times New Roman" w:eastAsia="Times New Roman" w:hAnsi="Times New Roman" w:cs="Times New Roman"/>
          <w:b/>
          <w:bCs/>
          <w:sz w:val="28"/>
          <w:szCs w:val="28"/>
          <w:lang w:eastAsia="ru-RU"/>
        </w:rPr>
      </w:pPr>
      <w:r w:rsidRPr="00B732E3">
        <w:rPr>
          <w:rFonts w:ascii="Times New Roman" w:eastAsia="Times New Roman" w:hAnsi="Times New Roman" w:cs="Times New Roman"/>
          <w:b/>
          <w:bCs/>
          <w:sz w:val="28"/>
          <w:szCs w:val="28"/>
          <w:lang w:eastAsia="ru-RU"/>
        </w:rPr>
        <w:t>«Насилию скажем – нет!»</w:t>
      </w:r>
    </w:p>
    <w:p w:rsidR="00B732E3" w:rsidRPr="00B732E3" w:rsidRDefault="00B732E3" w:rsidP="00B732E3">
      <w:pPr>
        <w:shd w:val="clear" w:color="auto" w:fill="FAFAFB"/>
        <w:spacing w:after="0" w:line="312" w:lineRule="atLeast"/>
        <w:ind w:firstLine="709"/>
        <w:contextualSpacing/>
        <w:jc w:val="center"/>
        <w:rPr>
          <w:rFonts w:ascii="Times New Roman" w:eastAsia="Times New Roman" w:hAnsi="Times New Roman" w:cs="Times New Roman"/>
          <w:b/>
          <w:bCs/>
          <w:sz w:val="28"/>
          <w:szCs w:val="28"/>
          <w:lang w:eastAsia="ru-RU"/>
        </w:rPr>
      </w:pP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Цель акции – привлечение внимания общественности к проблеме насилия в семье в отношении детей, формирование активной гражданской позиции населения к этой проблеме, предупреждение и выявление фактов насилия против детей, обеспечение защиты их прав.</w:t>
      </w:r>
    </w:p>
    <w:p w:rsidR="008305B7" w:rsidRPr="008305B7" w:rsidRDefault="008305B7" w:rsidP="008305B7">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 xml:space="preserve">3адачи акции: </w:t>
      </w:r>
    </w:p>
    <w:p w:rsidR="008305B7" w:rsidRPr="008305B7" w:rsidRDefault="008305B7" w:rsidP="008305B7">
      <w:pPr>
        <w:pStyle w:val="a3"/>
        <w:numPr>
          <w:ilvl w:val="0"/>
          <w:numId w:val="2"/>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 xml:space="preserve">привлечение внимания к ценности жизни; </w:t>
      </w:r>
    </w:p>
    <w:p w:rsidR="008305B7" w:rsidRPr="008305B7" w:rsidRDefault="008305B7" w:rsidP="008305B7">
      <w:pPr>
        <w:pStyle w:val="a3"/>
        <w:numPr>
          <w:ilvl w:val="0"/>
          <w:numId w:val="2"/>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 xml:space="preserve">повышение уровня информированности участников по проблеме домашнего насилия, освещение современного состояния проблемы; </w:t>
      </w:r>
    </w:p>
    <w:p w:rsidR="008305B7" w:rsidRPr="008305B7" w:rsidRDefault="008305B7" w:rsidP="008305B7">
      <w:pPr>
        <w:pStyle w:val="a3"/>
        <w:numPr>
          <w:ilvl w:val="0"/>
          <w:numId w:val="2"/>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 xml:space="preserve">ознакомление и обучение участников навыкам профилактики насилия в семье. </w:t>
      </w:r>
    </w:p>
    <w:p w:rsidR="008305B7" w:rsidRPr="008305B7" w:rsidRDefault="008305B7" w:rsidP="008305B7">
      <w:pPr>
        <w:pStyle w:val="a3"/>
        <w:numPr>
          <w:ilvl w:val="0"/>
          <w:numId w:val="2"/>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 xml:space="preserve">информирование о работе телефонов экстренной психологической помощи; </w:t>
      </w:r>
    </w:p>
    <w:p w:rsidR="008305B7" w:rsidRPr="008305B7" w:rsidRDefault="008305B7" w:rsidP="008305B7">
      <w:pPr>
        <w:pStyle w:val="a3"/>
        <w:numPr>
          <w:ilvl w:val="0"/>
          <w:numId w:val="2"/>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 xml:space="preserve">реализация творческого потенциала; </w:t>
      </w:r>
    </w:p>
    <w:p w:rsidR="008305B7" w:rsidRPr="008305B7" w:rsidRDefault="008305B7" w:rsidP="008305B7">
      <w:pPr>
        <w:pStyle w:val="a3"/>
        <w:numPr>
          <w:ilvl w:val="0"/>
          <w:numId w:val="2"/>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способствование взаимопониманию, взаимопомощи, установлению дружеских отношений между воспитанниками в пр</w:t>
      </w:r>
      <w:r w:rsidRPr="008305B7">
        <w:rPr>
          <w:rFonts w:ascii="Times New Roman" w:eastAsia="Times New Roman" w:hAnsi="Times New Roman" w:cs="Times New Roman"/>
          <w:sz w:val="24"/>
          <w:szCs w:val="24"/>
          <w:lang w:eastAsia="ru-RU"/>
        </w:rPr>
        <w:t>оцессе совместной деятельности.</w:t>
      </w:r>
      <w:r w:rsidRPr="008305B7">
        <w:rPr>
          <w:rFonts w:ascii="Times New Roman" w:eastAsia="Times New Roman" w:hAnsi="Times New Roman" w:cs="Times New Roman"/>
          <w:sz w:val="24"/>
          <w:szCs w:val="24"/>
          <w:lang w:eastAsia="ru-RU"/>
        </w:rPr>
        <w:t xml:space="preserve"> </w:t>
      </w:r>
    </w:p>
    <w:p w:rsidR="008305B7" w:rsidRPr="008305B7" w:rsidRDefault="008305B7" w:rsidP="008305B7">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С целью реализации данн</w:t>
      </w:r>
      <w:r>
        <w:rPr>
          <w:rFonts w:ascii="Times New Roman" w:eastAsia="Times New Roman" w:hAnsi="Times New Roman" w:cs="Times New Roman"/>
          <w:sz w:val="24"/>
          <w:szCs w:val="24"/>
          <w:lang w:eastAsia="ru-RU"/>
        </w:rPr>
        <w:t>ой цели</w:t>
      </w:r>
      <w:r w:rsidRPr="008305B7">
        <w:rPr>
          <w:rFonts w:ascii="Times New Roman" w:eastAsia="Times New Roman" w:hAnsi="Times New Roman" w:cs="Times New Roman"/>
          <w:sz w:val="24"/>
          <w:szCs w:val="24"/>
          <w:lang w:eastAsia="ru-RU"/>
        </w:rPr>
        <w:t xml:space="preserve"> и задач в детском саду пров</w:t>
      </w:r>
      <w:r>
        <w:rPr>
          <w:rFonts w:ascii="Times New Roman" w:eastAsia="Times New Roman" w:hAnsi="Times New Roman" w:cs="Times New Roman"/>
          <w:sz w:val="24"/>
          <w:szCs w:val="24"/>
          <w:lang w:eastAsia="ru-RU"/>
        </w:rPr>
        <w:t>о</w:t>
      </w:r>
      <w:r w:rsidRPr="008305B7">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ятся</w:t>
      </w:r>
      <w:r w:rsidRPr="008305B7">
        <w:rPr>
          <w:rFonts w:ascii="Times New Roman" w:eastAsia="Times New Roman" w:hAnsi="Times New Roman" w:cs="Times New Roman"/>
          <w:sz w:val="24"/>
          <w:szCs w:val="24"/>
          <w:lang w:eastAsia="ru-RU"/>
        </w:rPr>
        <w:t xml:space="preserve"> мероприятия направленные </w:t>
      </w:r>
      <w:proofErr w:type="gramStart"/>
      <w:r w:rsidRPr="008305B7">
        <w:rPr>
          <w:rFonts w:ascii="Times New Roman" w:eastAsia="Times New Roman" w:hAnsi="Times New Roman" w:cs="Times New Roman"/>
          <w:sz w:val="24"/>
          <w:szCs w:val="24"/>
          <w:lang w:eastAsia="ru-RU"/>
        </w:rPr>
        <w:t>на</w:t>
      </w:r>
      <w:proofErr w:type="gramEnd"/>
      <w:r w:rsidRPr="008305B7">
        <w:rPr>
          <w:rFonts w:ascii="Times New Roman" w:eastAsia="Times New Roman" w:hAnsi="Times New Roman" w:cs="Times New Roman"/>
          <w:sz w:val="24"/>
          <w:szCs w:val="24"/>
          <w:lang w:eastAsia="ru-RU"/>
        </w:rPr>
        <w:t>:</w:t>
      </w:r>
    </w:p>
    <w:p w:rsidR="008305B7" w:rsidRPr="008305B7" w:rsidRDefault="008305B7" w:rsidP="008305B7">
      <w:pPr>
        <w:pStyle w:val="a3"/>
        <w:numPr>
          <w:ilvl w:val="0"/>
          <w:numId w:val="3"/>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привлечение внимания к ценности жизни;</w:t>
      </w:r>
    </w:p>
    <w:p w:rsidR="008305B7" w:rsidRPr="008305B7" w:rsidRDefault="008305B7" w:rsidP="008305B7">
      <w:pPr>
        <w:pStyle w:val="a3"/>
        <w:numPr>
          <w:ilvl w:val="0"/>
          <w:numId w:val="3"/>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пропаганду семейных ценностей;</w:t>
      </w:r>
    </w:p>
    <w:p w:rsidR="008305B7" w:rsidRPr="008305B7" w:rsidRDefault="008305B7" w:rsidP="008305B7">
      <w:pPr>
        <w:pStyle w:val="a3"/>
        <w:numPr>
          <w:ilvl w:val="0"/>
          <w:numId w:val="3"/>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привлечение внимания общественности к решению проблемы домашнего насилия;</w:t>
      </w:r>
    </w:p>
    <w:p w:rsidR="008305B7" w:rsidRPr="008305B7" w:rsidRDefault="008305B7" w:rsidP="008305B7">
      <w:pPr>
        <w:pStyle w:val="a3"/>
        <w:numPr>
          <w:ilvl w:val="0"/>
          <w:numId w:val="3"/>
        </w:numPr>
        <w:shd w:val="clear" w:color="auto" w:fill="FAFAFB"/>
        <w:spacing w:after="0" w:line="312" w:lineRule="atLeast"/>
        <w:rPr>
          <w:rFonts w:ascii="Times New Roman" w:eastAsia="Times New Roman" w:hAnsi="Times New Roman" w:cs="Times New Roman"/>
          <w:sz w:val="24"/>
          <w:szCs w:val="24"/>
          <w:lang w:eastAsia="ru-RU"/>
        </w:rPr>
      </w:pPr>
      <w:r w:rsidRPr="008305B7">
        <w:rPr>
          <w:rFonts w:ascii="Times New Roman" w:eastAsia="Times New Roman" w:hAnsi="Times New Roman" w:cs="Times New Roman"/>
          <w:sz w:val="24"/>
          <w:szCs w:val="24"/>
          <w:lang w:eastAsia="ru-RU"/>
        </w:rPr>
        <w:t>продвижение позитивных образцов культуры семейных отношений, основанных на партнерстве и отрицании насильственных способов общения;</w:t>
      </w:r>
    </w:p>
    <w:p w:rsidR="00B732E3" w:rsidRPr="00B732E3" w:rsidRDefault="00B732E3" w:rsidP="008305B7">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Формой насилия над ребенком является также манипуляция на чувстве вины и страха. Как просто порой бывает заставить маленькое существо слушаться старших, пугая его тем, чего он действительно может бояться, или внушая ему вину или неполноценность! Тем самым усиливается его страх или боль по поводу собственного несовершенства, делая его еще более несчастным и ограничивающим себя!</w:t>
      </w:r>
    </w:p>
    <w:p w:rsidR="00B732E3" w:rsidRPr="00B732E3" w:rsidRDefault="008305B7"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bookmarkStart w:id="0" w:name="_GoBack"/>
      <w:bookmarkEnd w:id="0"/>
      <w:r w:rsidR="00B732E3" w:rsidRPr="00B732E3">
        <w:rPr>
          <w:rFonts w:ascii="Times New Roman" w:eastAsia="Times New Roman" w:hAnsi="Times New Roman" w:cs="Times New Roman"/>
          <w:sz w:val="24"/>
          <w:szCs w:val="24"/>
          <w:lang w:eastAsia="ru-RU"/>
        </w:rPr>
        <w:t>Насилию дети подвергаются не только со стороны взрослых, но и со стороны своих сверстников. В основном это причинение телесных повреждений, нанесение побоев, оскорбление и унижение достоинства, угрозы, вымогательство.</w:t>
      </w:r>
    </w:p>
    <w:p w:rsidR="00B732E3" w:rsidRPr="00B732E3" w:rsidRDefault="008305B7"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Взрослые</w:t>
      </w:r>
      <w:r w:rsidR="00B732E3" w:rsidRPr="00B732E3">
        <w:rPr>
          <w:rFonts w:ascii="Times New Roman" w:eastAsia="Times New Roman" w:hAnsi="Times New Roman" w:cs="Times New Roman"/>
          <w:sz w:val="24"/>
          <w:szCs w:val="24"/>
          <w:lang w:eastAsia="ru-RU"/>
        </w:rPr>
        <w:t xml:space="preserve"> должны объяснить детям элементарные правила безопасности и поведения на улицах:</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не разговаривать с незнакомыми людьми;</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не садиться в незнакомые машины;</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избегать нетрезвых людей, особенно компаний;</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если кто-то пытается применить насилие – кричать, просить помощи у окружающих, стараться вызвать милицию;</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не распивать спиртные напитки, особенно с малознакомыми людьми;</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не употреблять наркотические и психотропные вещества;</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lastRenderedPageBreak/>
        <w:t>• не уходить из дома без предупреждения на длительный срок, в случае задержки сообщать родителям по телефону место нахождения.</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xml:space="preserve">    </w:t>
      </w:r>
      <w:proofErr w:type="gramStart"/>
      <w:r w:rsidRPr="00B732E3">
        <w:rPr>
          <w:rFonts w:ascii="Times New Roman" w:eastAsia="Times New Roman" w:hAnsi="Times New Roman" w:cs="Times New Roman"/>
          <w:sz w:val="24"/>
          <w:szCs w:val="24"/>
          <w:lang w:eastAsia="ru-RU"/>
        </w:rPr>
        <w:t>Основными признаками применения насильственных действий по отношению к вашему ребенку являются: депрессия; низкая самооценка; замкнутость, стремление к уединению; психические расстройства, плохой сон; употребление спиртных напитков, наркотических, токсических, психотропных веществ; попытка суицида; побеги из дома; внешние признаки насилия (синяки, ссадины, царапины и так далее).</w:t>
      </w:r>
      <w:proofErr w:type="gramEnd"/>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Конвенцией ООН предусмотрены статьи 32–36, определяющие права ребенка на защиту со стороны государства.</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xml:space="preserve">    В законодательстве предусмотрены несколько видов ответственности лиц, допускающих жестокое обращение с детьми: АДМИНИСТРАТИВНАЯ ОТВЕТСТВЕННОСТЬ – за ненадлежащее выполнение родительских обязанностей и УГОЛОВНАЯ ОТВЕТСТВЕННОСТЬ – за умышленное причинение вреда здоровью несовершеннолетнего любой степени тяжести – причинение побоев, истязания, изнасилование и насильственные действия сексуального характера, развратные действия, оставление в опасности, неисполнение обязанностей по воспитанию детей, угроза убийством и т.д. ГРАЖДАНСКО-ПРАВОВАЯ ОТВЕТСТВЕННОСТЬ предусмотрена за жестокое обращение с детьми. Она может служить основанием для лишения родительских прав либо ограничения в РОДИТЕЛЬСКИХ ПРАВАХ.</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p>
    <w:p w:rsid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Сроки проведения: с 1</w:t>
      </w:r>
      <w:r>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октября </w:t>
      </w:r>
      <w:r w:rsidRPr="00B732E3">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6</w:t>
      </w:r>
      <w:r w:rsidRPr="00B732E3">
        <w:rPr>
          <w:rFonts w:ascii="Times New Roman" w:eastAsia="Times New Roman" w:hAnsi="Times New Roman" w:cs="Times New Roman"/>
          <w:sz w:val="24"/>
          <w:szCs w:val="24"/>
          <w:lang w:eastAsia="ru-RU"/>
        </w:rPr>
        <w:t xml:space="preserve"> год</w:t>
      </w:r>
    </w:p>
    <w:p w:rsidR="00B732E3" w:rsidRPr="00B732E3" w:rsidRDefault="00B732E3" w:rsidP="00B732E3">
      <w:pPr>
        <w:shd w:val="clear" w:color="auto" w:fill="FAFAFB"/>
        <w:spacing w:after="0" w:line="312" w:lineRule="atLeast"/>
        <w:ind w:firstLine="709"/>
        <w:contextualSpacing/>
        <w:rPr>
          <w:rFonts w:ascii="Times New Roman" w:eastAsia="Times New Roman" w:hAnsi="Times New Roman" w:cs="Times New Roman"/>
          <w:sz w:val="24"/>
          <w:szCs w:val="24"/>
          <w:lang w:eastAsia="ru-RU"/>
        </w:rPr>
      </w:pPr>
    </w:p>
    <w:tbl>
      <w:tblPr>
        <w:tblW w:w="105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CellMar>
          <w:left w:w="0" w:type="dxa"/>
          <w:right w:w="0" w:type="dxa"/>
        </w:tblCellMar>
        <w:tblLook w:val="04A0" w:firstRow="1" w:lastRow="0" w:firstColumn="1" w:lastColumn="0" w:noHBand="0" w:noVBand="1"/>
      </w:tblPr>
      <w:tblGrid>
        <w:gridCol w:w="741"/>
        <w:gridCol w:w="4519"/>
        <w:gridCol w:w="2350"/>
        <w:gridCol w:w="2958"/>
      </w:tblGrid>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hideMark/>
          </w:tcPr>
          <w:p w:rsidR="00B732E3" w:rsidRPr="00B732E3" w:rsidRDefault="00B732E3" w:rsidP="008305B7">
            <w:pPr>
              <w:spacing w:after="0" w:line="240" w:lineRule="auto"/>
              <w:contextualSpacing/>
              <w:jc w:val="center"/>
              <w:rPr>
                <w:rFonts w:ascii="Times New Roman" w:eastAsia="Times New Roman" w:hAnsi="Times New Roman" w:cs="Times New Roman"/>
                <w:sz w:val="24"/>
                <w:szCs w:val="24"/>
                <w:lang w:eastAsia="ru-RU"/>
              </w:rPr>
            </w:pPr>
            <w:r w:rsidRPr="00B732E3">
              <w:rPr>
                <w:rFonts w:ascii="Times New Roman" w:eastAsia="Times New Roman" w:hAnsi="Times New Roman" w:cs="Times New Roman"/>
                <w:b/>
                <w:bCs/>
                <w:sz w:val="24"/>
                <w:szCs w:val="24"/>
                <w:lang w:eastAsia="ru-RU"/>
              </w:rPr>
              <w:t>№</w:t>
            </w:r>
          </w:p>
        </w:tc>
        <w:tc>
          <w:tcPr>
            <w:tcW w:w="4519" w:type="dxa"/>
            <w:shd w:val="clear" w:color="auto" w:fill="FFFFFF" w:themeFill="background1"/>
            <w:tcMar>
              <w:top w:w="105" w:type="dxa"/>
              <w:left w:w="225" w:type="dxa"/>
              <w:bottom w:w="105" w:type="dxa"/>
              <w:right w:w="225" w:type="dxa"/>
            </w:tcMar>
            <w:hideMark/>
          </w:tcPr>
          <w:p w:rsidR="00B732E3" w:rsidRPr="00B732E3" w:rsidRDefault="00B732E3" w:rsidP="008305B7">
            <w:pPr>
              <w:spacing w:after="0" w:line="240" w:lineRule="auto"/>
              <w:contextualSpacing/>
              <w:jc w:val="center"/>
              <w:rPr>
                <w:rFonts w:ascii="Times New Roman" w:eastAsia="Times New Roman" w:hAnsi="Times New Roman" w:cs="Times New Roman"/>
                <w:sz w:val="24"/>
                <w:szCs w:val="24"/>
                <w:lang w:eastAsia="ru-RU"/>
              </w:rPr>
            </w:pPr>
            <w:r w:rsidRPr="00B732E3">
              <w:rPr>
                <w:rFonts w:ascii="Times New Roman" w:eastAsia="Times New Roman" w:hAnsi="Times New Roman" w:cs="Times New Roman"/>
                <w:b/>
                <w:bCs/>
                <w:sz w:val="24"/>
                <w:szCs w:val="24"/>
                <w:lang w:eastAsia="ru-RU"/>
              </w:rPr>
              <w:t>Мероприятие</w:t>
            </w:r>
          </w:p>
        </w:tc>
        <w:tc>
          <w:tcPr>
            <w:tcW w:w="2350" w:type="dxa"/>
            <w:shd w:val="clear" w:color="auto" w:fill="FFFFFF" w:themeFill="background1"/>
            <w:tcMar>
              <w:top w:w="105" w:type="dxa"/>
              <w:left w:w="225" w:type="dxa"/>
              <w:bottom w:w="105" w:type="dxa"/>
              <w:right w:w="225" w:type="dxa"/>
            </w:tcMar>
            <w:vAlign w:val="center"/>
            <w:hideMark/>
          </w:tcPr>
          <w:p w:rsidR="00B732E3" w:rsidRPr="00B732E3" w:rsidRDefault="00B732E3" w:rsidP="008305B7">
            <w:pPr>
              <w:spacing w:after="0" w:line="240" w:lineRule="auto"/>
              <w:contextualSpacing/>
              <w:jc w:val="center"/>
              <w:rPr>
                <w:rFonts w:ascii="Times New Roman" w:eastAsia="Times New Roman" w:hAnsi="Times New Roman" w:cs="Times New Roman"/>
                <w:sz w:val="24"/>
                <w:szCs w:val="24"/>
                <w:lang w:eastAsia="ru-RU"/>
              </w:rPr>
            </w:pPr>
            <w:r w:rsidRPr="00B732E3">
              <w:rPr>
                <w:rFonts w:ascii="Times New Roman" w:eastAsia="Times New Roman" w:hAnsi="Times New Roman" w:cs="Times New Roman"/>
                <w:b/>
                <w:bCs/>
                <w:sz w:val="24"/>
                <w:szCs w:val="24"/>
                <w:lang w:eastAsia="ru-RU"/>
              </w:rPr>
              <w:t>Сроки проведения</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B732E3" w:rsidP="008305B7">
            <w:pPr>
              <w:spacing w:after="0" w:line="240" w:lineRule="auto"/>
              <w:contextualSpacing/>
              <w:jc w:val="center"/>
              <w:rPr>
                <w:rFonts w:ascii="Times New Roman" w:eastAsia="Times New Roman" w:hAnsi="Times New Roman" w:cs="Times New Roman"/>
                <w:sz w:val="24"/>
                <w:szCs w:val="24"/>
                <w:lang w:eastAsia="ru-RU"/>
              </w:rPr>
            </w:pPr>
            <w:r w:rsidRPr="00B732E3">
              <w:rPr>
                <w:rFonts w:ascii="Times New Roman" w:eastAsia="Times New Roman" w:hAnsi="Times New Roman" w:cs="Times New Roman"/>
                <w:b/>
                <w:bCs/>
                <w:sz w:val="24"/>
                <w:szCs w:val="24"/>
                <w:lang w:eastAsia="ru-RU"/>
              </w:rPr>
              <w:t>Ответственные</w:t>
            </w:r>
          </w:p>
        </w:tc>
      </w:tr>
      <w:tr w:rsidR="008305B7" w:rsidRPr="00B732E3" w:rsidTr="008305B7">
        <w:trPr>
          <w:trHeight w:val="460"/>
        </w:trPr>
        <w:tc>
          <w:tcPr>
            <w:tcW w:w="0" w:type="auto"/>
            <w:shd w:val="clear" w:color="auto" w:fill="FFFFFF" w:themeFill="background1"/>
            <w:tcMar>
              <w:top w:w="105" w:type="dxa"/>
              <w:left w:w="225" w:type="dxa"/>
              <w:bottom w:w="105" w:type="dxa"/>
              <w:right w:w="225" w:type="dxa"/>
            </w:tcMar>
            <w:vAlign w:val="center"/>
          </w:tcPr>
          <w:p w:rsidR="00707DC3" w:rsidRPr="008305B7" w:rsidRDefault="00707DC3" w:rsidP="008305B7">
            <w:pPr>
              <w:pStyle w:val="a3"/>
              <w:numPr>
                <w:ilvl w:val="0"/>
                <w:numId w:val="1"/>
              </w:numPr>
              <w:spacing w:after="0" w:line="240" w:lineRule="auto"/>
              <w:rPr>
                <w:rFonts w:ascii="Times New Roman" w:eastAsia="Times New Roman" w:hAnsi="Times New Roman" w:cs="Times New Roman"/>
                <w:b/>
                <w:bCs/>
                <w:sz w:val="24"/>
                <w:szCs w:val="24"/>
                <w:lang w:eastAsia="ru-RU"/>
              </w:rPr>
            </w:pPr>
          </w:p>
        </w:tc>
        <w:tc>
          <w:tcPr>
            <w:tcW w:w="4519" w:type="dxa"/>
            <w:shd w:val="clear" w:color="auto" w:fill="FFFFFF" w:themeFill="background1"/>
            <w:tcMar>
              <w:top w:w="105" w:type="dxa"/>
              <w:left w:w="225" w:type="dxa"/>
              <w:bottom w:w="105" w:type="dxa"/>
              <w:right w:w="225" w:type="dxa"/>
            </w:tcMar>
            <w:vAlign w:val="center"/>
          </w:tcPr>
          <w:p w:rsidR="00B732E3" w:rsidRPr="00B732E3" w:rsidRDefault="00707DC3"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с детьми «Моя семья – моя гордость»</w:t>
            </w:r>
          </w:p>
        </w:tc>
        <w:tc>
          <w:tcPr>
            <w:tcW w:w="2350" w:type="dxa"/>
            <w:shd w:val="clear" w:color="auto" w:fill="FFFFFF" w:themeFill="background1"/>
            <w:tcMar>
              <w:top w:w="105" w:type="dxa"/>
              <w:left w:w="225" w:type="dxa"/>
              <w:bottom w:w="105" w:type="dxa"/>
              <w:right w:w="225" w:type="dxa"/>
            </w:tcMar>
          </w:tcPr>
          <w:p w:rsidR="00707DC3" w:rsidRDefault="00707DC3" w:rsidP="008305B7">
            <w:pPr>
              <w:spacing w:after="0" w:line="240" w:lineRule="auto"/>
              <w:contextualSpacing/>
            </w:pPr>
            <w:r w:rsidRPr="00B732E3">
              <w:rPr>
                <w:rFonts w:ascii="Times New Roman" w:eastAsia="Times New Roman" w:hAnsi="Times New Roman" w:cs="Times New Roman"/>
                <w:sz w:val="24"/>
                <w:szCs w:val="24"/>
                <w:lang w:eastAsia="ru-RU"/>
              </w:rPr>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tcPr>
          <w:p w:rsidR="00B732E3" w:rsidRPr="00B732E3" w:rsidRDefault="00707DC3"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372"/>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707DC3"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 xml:space="preserve">Конкурс </w:t>
            </w:r>
            <w:r w:rsidR="00D2282B">
              <w:rPr>
                <w:rFonts w:ascii="Times New Roman" w:eastAsia="Times New Roman" w:hAnsi="Times New Roman" w:cs="Times New Roman"/>
                <w:sz w:val="24"/>
                <w:szCs w:val="24"/>
                <w:lang w:eastAsia="ru-RU"/>
              </w:rPr>
              <w:t>поделок</w:t>
            </w:r>
            <w:r w:rsidRPr="00B732E3">
              <w:rPr>
                <w:rFonts w:ascii="Times New Roman" w:eastAsia="Times New Roman" w:hAnsi="Times New Roman" w:cs="Times New Roman"/>
                <w:sz w:val="24"/>
                <w:szCs w:val="24"/>
                <w:lang w:eastAsia="ru-RU"/>
              </w:rPr>
              <w:t xml:space="preserve"> </w:t>
            </w:r>
            <w:r w:rsidRPr="00707DC3">
              <w:rPr>
                <w:rFonts w:ascii="Times New Roman" w:eastAsia="Times New Roman" w:hAnsi="Times New Roman" w:cs="Times New Roman"/>
                <w:sz w:val="24"/>
                <w:szCs w:val="24"/>
                <w:lang w:eastAsia="ru-RU"/>
              </w:rPr>
              <w:t>«Моя дружная семья»</w:t>
            </w:r>
          </w:p>
        </w:tc>
        <w:tc>
          <w:tcPr>
            <w:tcW w:w="2350" w:type="dxa"/>
            <w:shd w:val="clear" w:color="auto" w:fill="FFFFFF" w:themeFill="background1"/>
            <w:tcMar>
              <w:top w:w="105" w:type="dxa"/>
              <w:left w:w="225" w:type="dxa"/>
              <w:bottom w:w="105" w:type="dxa"/>
              <w:right w:w="225" w:type="dxa"/>
            </w:tcMar>
            <w:hideMark/>
          </w:tcPr>
          <w:p w:rsidR="00707DC3" w:rsidRDefault="00707DC3" w:rsidP="008305B7">
            <w:pPr>
              <w:spacing w:after="0" w:line="240" w:lineRule="auto"/>
              <w:contextualSpacing/>
            </w:pPr>
            <w:r w:rsidRPr="00B732E3">
              <w:rPr>
                <w:rFonts w:ascii="Times New Roman" w:eastAsia="Times New Roman" w:hAnsi="Times New Roman" w:cs="Times New Roman"/>
                <w:sz w:val="24"/>
                <w:szCs w:val="24"/>
                <w:lang w:eastAsia="ru-RU"/>
              </w:rPr>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707DC3"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Воспитатели </w:t>
            </w:r>
            <w:r w:rsidR="00D2282B">
              <w:rPr>
                <w:rFonts w:ascii="Times New Roman" w:eastAsia="Times New Roman" w:hAnsi="Times New Roman" w:cs="Times New Roman"/>
                <w:sz w:val="24"/>
                <w:szCs w:val="24"/>
                <w:lang w:eastAsia="ru-RU"/>
              </w:rPr>
              <w:t xml:space="preserve">младших и средних </w:t>
            </w:r>
            <w:r>
              <w:rPr>
                <w:rFonts w:ascii="Times New Roman" w:eastAsia="Times New Roman" w:hAnsi="Times New Roman" w:cs="Times New Roman"/>
                <w:sz w:val="24"/>
                <w:szCs w:val="24"/>
                <w:lang w:eastAsia="ru-RU"/>
              </w:rPr>
              <w:t>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Тематическая дискуссия «Как хорошо иметь друзей!»</w:t>
            </w:r>
          </w:p>
        </w:tc>
        <w:tc>
          <w:tcPr>
            <w:tcW w:w="2350" w:type="dxa"/>
            <w:shd w:val="clear" w:color="auto" w:fill="FFFFFF" w:themeFill="background1"/>
            <w:tcMar>
              <w:top w:w="105" w:type="dxa"/>
              <w:left w:w="225" w:type="dxa"/>
              <w:bottom w:w="105" w:type="dxa"/>
              <w:right w:w="225" w:type="dxa"/>
            </w:tcMar>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старших и подготовительных к школе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Конкурс детских рисунков «Детство – счастливая пора»</w:t>
            </w:r>
          </w:p>
        </w:tc>
        <w:tc>
          <w:tcPr>
            <w:tcW w:w="2350" w:type="dxa"/>
            <w:shd w:val="clear" w:color="auto" w:fill="FFFFFF" w:themeFill="background1"/>
            <w:tcMar>
              <w:top w:w="105" w:type="dxa"/>
              <w:left w:w="225" w:type="dxa"/>
              <w:bottom w:w="105" w:type="dxa"/>
              <w:right w:w="225" w:type="dxa"/>
            </w:tcMar>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D2282B">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Беседы с детьми</w:t>
            </w:r>
            <w:r w:rsidRPr="00B732E3">
              <w:rPr>
                <w:rFonts w:ascii="Times New Roman" w:eastAsia="Times New Roman" w:hAnsi="Times New Roman" w:cs="Times New Roman"/>
                <w:sz w:val="24"/>
                <w:szCs w:val="24"/>
                <w:lang w:eastAsia="ru-RU"/>
              </w:rPr>
              <w:t xml:space="preserve"> «Детство должно быть счастливым»</w:t>
            </w:r>
          </w:p>
        </w:tc>
        <w:tc>
          <w:tcPr>
            <w:tcW w:w="2350" w:type="dxa"/>
            <w:shd w:val="clear" w:color="auto" w:fill="FFFFFF" w:themeFill="background1"/>
            <w:tcMar>
              <w:top w:w="105" w:type="dxa"/>
              <w:left w:w="225" w:type="dxa"/>
              <w:bottom w:w="105" w:type="dxa"/>
              <w:right w:w="225" w:type="dxa"/>
            </w:tcMar>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D2282B">
              <w:rPr>
                <w:rFonts w:ascii="Times New Roman" w:eastAsia="Times New Roman" w:hAnsi="Times New Roman" w:cs="Times New Roman"/>
                <w:sz w:val="24"/>
                <w:szCs w:val="24"/>
                <w:lang w:eastAsia="ru-RU"/>
              </w:rPr>
              <w:t>Воспитатели старших и подготовительных к школе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Конкурс рисунков ««Мир без насилия»</w:t>
            </w:r>
          </w:p>
        </w:tc>
        <w:tc>
          <w:tcPr>
            <w:tcW w:w="2350" w:type="dxa"/>
            <w:shd w:val="clear" w:color="auto" w:fill="FFFFFF" w:themeFill="background1"/>
            <w:tcMar>
              <w:top w:w="105" w:type="dxa"/>
              <w:left w:w="225" w:type="dxa"/>
              <w:bottom w:w="105" w:type="dxa"/>
              <w:right w:w="225" w:type="dxa"/>
            </w:tcMar>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D2282B">
              <w:rPr>
                <w:rFonts w:ascii="Times New Roman" w:eastAsia="Times New Roman" w:hAnsi="Times New Roman" w:cs="Times New Roman"/>
                <w:sz w:val="24"/>
                <w:szCs w:val="24"/>
                <w:lang w:eastAsia="ru-RU"/>
              </w:rPr>
              <w:t>Воспитатели старших и подготовительных к школе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707DC3">
              <w:rPr>
                <w:rFonts w:ascii="Times New Roman" w:eastAsia="Times New Roman" w:hAnsi="Times New Roman" w:cs="Times New Roman"/>
                <w:sz w:val="24"/>
                <w:szCs w:val="24"/>
                <w:lang w:eastAsia="ru-RU"/>
              </w:rPr>
              <w:t>Проведение конкурсов семейных газет с вручением памятных призов: «Моя счастливая семья»</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Посещение семей</w:t>
            </w:r>
            <w:r w:rsidRPr="00B732E3">
              <w:rPr>
                <w:rFonts w:ascii="Times New Roman" w:eastAsia="Times New Roman" w:hAnsi="Times New Roman" w:cs="Times New Roman"/>
                <w:sz w:val="24"/>
                <w:szCs w:val="24"/>
                <w:lang w:eastAsia="ru-RU"/>
              </w:rPr>
              <w:t xml:space="preserve"> по проверке </w:t>
            </w:r>
            <w:r w:rsidRPr="00B732E3">
              <w:rPr>
                <w:rFonts w:ascii="Times New Roman" w:eastAsia="Times New Roman" w:hAnsi="Times New Roman" w:cs="Times New Roman"/>
                <w:sz w:val="24"/>
                <w:szCs w:val="24"/>
                <w:lang w:eastAsia="ru-RU"/>
              </w:rPr>
              <w:lastRenderedPageBreak/>
              <w:t xml:space="preserve">соблюдения условий содержания и воспитания детей в семьях </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lastRenderedPageBreak/>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Патронаж на дому по контролю за социа</w:t>
            </w:r>
            <w:r>
              <w:rPr>
                <w:rFonts w:ascii="Times New Roman" w:eastAsia="Times New Roman" w:hAnsi="Times New Roman" w:cs="Times New Roman"/>
                <w:sz w:val="24"/>
                <w:szCs w:val="24"/>
                <w:lang w:eastAsia="ru-RU"/>
              </w:rPr>
              <w:t>льно-бытовыми условиями в семье</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Изготовление и распространение листовок «Скажем насилию нет»</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заведующей по ВР, старший воспитатель, методист</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707DC3">
              <w:rPr>
                <w:rFonts w:ascii="Times New Roman" w:eastAsia="Times New Roman" w:hAnsi="Times New Roman" w:cs="Times New Roman"/>
                <w:sz w:val="24"/>
                <w:szCs w:val="24"/>
                <w:lang w:eastAsia="ru-RU"/>
              </w:rPr>
              <w:t>искуссия</w:t>
            </w:r>
            <w:r>
              <w:rPr>
                <w:rFonts w:ascii="Times New Roman" w:eastAsia="Times New Roman" w:hAnsi="Times New Roman" w:cs="Times New Roman"/>
                <w:sz w:val="24"/>
                <w:szCs w:val="24"/>
                <w:lang w:eastAsia="ru-RU"/>
              </w:rPr>
              <w:t xml:space="preserve"> с родителями: «</w:t>
            </w:r>
            <w:r w:rsidRPr="00707DC3">
              <w:rPr>
                <w:rFonts w:ascii="Times New Roman" w:eastAsia="Times New Roman" w:hAnsi="Times New Roman" w:cs="Times New Roman"/>
                <w:sz w:val="24"/>
                <w:szCs w:val="24"/>
                <w:lang w:eastAsia="ru-RU"/>
              </w:rPr>
              <w:t>Семейные ценности», « Всегда ли мы правы?»</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Pr>
                <w:rFonts w:ascii="Times New Roman" w:eastAsia="Times New Roman" w:hAnsi="Times New Roman" w:cs="Times New Roman"/>
                <w:sz w:val="24"/>
                <w:szCs w:val="24"/>
                <w:lang w:eastAsia="ru-RU"/>
              </w:rPr>
              <w:t>12</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707DC3">
              <w:rPr>
                <w:rFonts w:ascii="Times New Roman" w:eastAsia="Times New Roman" w:hAnsi="Times New Roman" w:cs="Times New Roman"/>
                <w:sz w:val="24"/>
                <w:szCs w:val="24"/>
                <w:lang w:eastAsia="ru-RU"/>
              </w:rPr>
              <w:t>азмещение буклетов и листовок по профилактике жестокого обращения с детьми: « Детство без жестокости и насилия »; « Дети не для насилия».</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504ADB">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504ADB">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504ADB">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D2282B">
              <w:rPr>
                <w:rFonts w:ascii="Times New Roman" w:eastAsia="Times New Roman" w:hAnsi="Times New Roman" w:cs="Times New Roman"/>
                <w:sz w:val="24"/>
                <w:szCs w:val="24"/>
                <w:lang w:eastAsia="ru-RU"/>
              </w:rPr>
              <w:t>Заместитель заведующей по ВР, старший воспитатель, методист</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Pr="00707DC3">
              <w:rPr>
                <w:rFonts w:ascii="Times New Roman" w:eastAsia="Times New Roman" w:hAnsi="Times New Roman" w:cs="Times New Roman"/>
                <w:sz w:val="24"/>
                <w:szCs w:val="24"/>
                <w:lang w:eastAsia="ru-RU"/>
              </w:rPr>
              <w:t>онкурсы семейных фотографий</w:t>
            </w:r>
          </w:p>
        </w:tc>
        <w:tc>
          <w:tcPr>
            <w:tcW w:w="2350"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октября</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D2282B"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Родительские собрания:</w:t>
            </w:r>
          </w:p>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707DC3">
              <w:rPr>
                <w:rFonts w:ascii="Times New Roman" w:eastAsia="Times New Roman" w:hAnsi="Times New Roman" w:cs="Times New Roman"/>
                <w:sz w:val="24"/>
                <w:szCs w:val="24"/>
                <w:lang w:eastAsia="ru-RU"/>
              </w:rPr>
              <w:t>проведение встреч для родителей, направленных на пропаганду ценности жизни и ценности семейных отношений</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Беседа с родителями: «Роль насилия в формировании личностных расстройств»</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Обзор книг и журналов по вопросам соблюдения и защите прав детей от бытового насилия</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D2282B">
              <w:rPr>
                <w:rFonts w:ascii="Times New Roman" w:eastAsia="Times New Roman" w:hAnsi="Times New Roman" w:cs="Times New Roman"/>
                <w:sz w:val="24"/>
                <w:szCs w:val="24"/>
                <w:lang w:eastAsia="ru-RU"/>
              </w:rPr>
              <w:t>Заместитель заведующей по ВР, старший воспитатель, методист</w:t>
            </w:r>
          </w:p>
        </w:tc>
      </w:tr>
      <w:tr w:rsidR="00D2282B" w:rsidRPr="00B732E3" w:rsidTr="008305B7">
        <w:trPr>
          <w:trHeight w:val="229"/>
        </w:trPr>
        <w:tc>
          <w:tcPr>
            <w:tcW w:w="0" w:type="auto"/>
            <w:shd w:val="clear" w:color="auto" w:fill="FFFFFF" w:themeFill="background1"/>
            <w:tcMar>
              <w:top w:w="105" w:type="dxa"/>
              <w:left w:w="225" w:type="dxa"/>
              <w:bottom w:w="105" w:type="dxa"/>
              <w:right w:w="225" w:type="dxa"/>
            </w:tcMar>
            <w:vAlign w:val="center"/>
          </w:tcPr>
          <w:p w:rsidR="00B732E3" w:rsidRPr="008305B7" w:rsidRDefault="00B732E3" w:rsidP="008305B7">
            <w:pPr>
              <w:pStyle w:val="a3"/>
              <w:numPr>
                <w:ilvl w:val="0"/>
                <w:numId w:val="1"/>
              </w:numPr>
              <w:spacing w:after="0" w:line="240" w:lineRule="auto"/>
              <w:rPr>
                <w:rFonts w:ascii="Times New Roman" w:eastAsia="Times New Roman" w:hAnsi="Times New Roman" w:cs="Times New Roman"/>
                <w:sz w:val="24"/>
                <w:szCs w:val="24"/>
                <w:lang w:eastAsia="ru-RU"/>
              </w:rPr>
            </w:pPr>
          </w:p>
        </w:tc>
        <w:tc>
          <w:tcPr>
            <w:tcW w:w="4519"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sidRPr="00B732E3">
              <w:rPr>
                <w:rFonts w:ascii="Times New Roman" w:eastAsia="Times New Roman" w:hAnsi="Times New Roman" w:cs="Times New Roman"/>
                <w:sz w:val="24"/>
                <w:szCs w:val="24"/>
                <w:lang w:eastAsia="ru-RU"/>
              </w:rPr>
              <w:t>Обновление информационных стендов</w:t>
            </w:r>
          </w:p>
        </w:tc>
        <w:tc>
          <w:tcPr>
            <w:tcW w:w="2350" w:type="dxa"/>
            <w:shd w:val="clear" w:color="auto" w:fill="FFFFFF" w:themeFill="background1"/>
            <w:tcMar>
              <w:top w:w="105" w:type="dxa"/>
              <w:left w:w="225" w:type="dxa"/>
              <w:bottom w:w="105" w:type="dxa"/>
              <w:right w:w="225" w:type="dxa"/>
            </w:tcMar>
            <w:hideMark/>
          </w:tcPr>
          <w:p w:rsidR="00D2282B" w:rsidRDefault="00D2282B" w:rsidP="008305B7">
            <w:pPr>
              <w:spacing w:after="0" w:line="240" w:lineRule="auto"/>
              <w:contextualSpacing/>
            </w:pPr>
            <w:r w:rsidRPr="00B732E3">
              <w:rPr>
                <w:rFonts w:ascii="Times New Roman" w:eastAsia="Times New Roman" w:hAnsi="Times New Roman" w:cs="Times New Roman"/>
                <w:sz w:val="24"/>
                <w:szCs w:val="24"/>
                <w:lang w:eastAsia="ru-RU"/>
              </w:rPr>
              <w:t>1</w:t>
            </w:r>
            <w:r w:rsidRPr="00805BF5">
              <w:rPr>
                <w:rFonts w:ascii="Times New Roman" w:eastAsia="Times New Roman" w:hAnsi="Times New Roman" w:cs="Times New Roman"/>
                <w:sz w:val="24"/>
                <w:szCs w:val="24"/>
                <w:lang w:eastAsia="ru-RU"/>
              </w:rPr>
              <w:t>0</w:t>
            </w:r>
            <w:r w:rsidRPr="00B732E3">
              <w:rPr>
                <w:rFonts w:ascii="Times New Roman" w:eastAsia="Times New Roman" w:hAnsi="Times New Roman" w:cs="Times New Roman"/>
                <w:sz w:val="24"/>
                <w:szCs w:val="24"/>
                <w:lang w:eastAsia="ru-RU"/>
              </w:rPr>
              <w:t xml:space="preserve"> по </w:t>
            </w:r>
            <w:r w:rsidRPr="00805BF5">
              <w:rPr>
                <w:rFonts w:ascii="Times New Roman" w:eastAsia="Times New Roman" w:hAnsi="Times New Roman" w:cs="Times New Roman"/>
                <w:sz w:val="24"/>
                <w:szCs w:val="24"/>
                <w:lang w:eastAsia="ru-RU"/>
              </w:rPr>
              <w:t>17</w:t>
            </w:r>
            <w:r w:rsidRPr="00B732E3">
              <w:rPr>
                <w:rFonts w:ascii="Times New Roman" w:eastAsia="Times New Roman" w:hAnsi="Times New Roman" w:cs="Times New Roman"/>
                <w:sz w:val="24"/>
                <w:szCs w:val="24"/>
                <w:lang w:eastAsia="ru-RU"/>
              </w:rPr>
              <w:t xml:space="preserve"> </w:t>
            </w:r>
            <w:r w:rsidRPr="00805BF5">
              <w:rPr>
                <w:rFonts w:ascii="Times New Roman" w:eastAsia="Times New Roman" w:hAnsi="Times New Roman" w:cs="Times New Roman"/>
                <w:sz w:val="24"/>
                <w:szCs w:val="24"/>
                <w:lang w:eastAsia="ru-RU"/>
              </w:rPr>
              <w:t xml:space="preserve">октября </w:t>
            </w:r>
          </w:p>
        </w:tc>
        <w:tc>
          <w:tcPr>
            <w:tcW w:w="2958" w:type="dxa"/>
            <w:shd w:val="clear" w:color="auto" w:fill="FFFFFF" w:themeFill="background1"/>
            <w:tcMar>
              <w:top w:w="105" w:type="dxa"/>
              <w:left w:w="225" w:type="dxa"/>
              <w:bottom w:w="105" w:type="dxa"/>
              <w:right w:w="225" w:type="dxa"/>
            </w:tcMar>
            <w:vAlign w:val="center"/>
            <w:hideMark/>
          </w:tcPr>
          <w:p w:rsidR="00B732E3" w:rsidRPr="00B732E3" w:rsidRDefault="00D2282B" w:rsidP="008305B7">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Воспитатели групп</w:t>
            </w:r>
          </w:p>
        </w:tc>
      </w:tr>
    </w:tbl>
    <w:p w:rsidR="008305B7" w:rsidRDefault="008305B7" w:rsidP="00B732E3">
      <w:pPr>
        <w:ind w:firstLine="709"/>
        <w:contextualSpacing/>
        <w:rPr>
          <w:rFonts w:ascii="Times New Roman" w:hAnsi="Times New Roman" w:cs="Times New Roman"/>
          <w:sz w:val="24"/>
          <w:szCs w:val="24"/>
        </w:rPr>
      </w:pPr>
    </w:p>
    <w:p w:rsidR="008305B7" w:rsidRDefault="008305B7" w:rsidP="008305B7">
      <w:pPr>
        <w:rPr>
          <w:rFonts w:ascii="Times New Roman" w:hAnsi="Times New Roman" w:cs="Times New Roman"/>
          <w:sz w:val="24"/>
          <w:szCs w:val="24"/>
        </w:rPr>
      </w:pPr>
    </w:p>
    <w:p w:rsidR="00964E2B" w:rsidRPr="008305B7" w:rsidRDefault="008305B7" w:rsidP="008305B7">
      <w:pPr>
        <w:jc w:val="center"/>
        <w:rPr>
          <w:rFonts w:ascii="Times New Roman" w:hAnsi="Times New Roman" w:cs="Times New Roman"/>
          <w:sz w:val="24"/>
          <w:szCs w:val="24"/>
        </w:rPr>
      </w:pPr>
      <w:r>
        <w:rPr>
          <w:rFonts w:ascii="Times New Roman" w:hAnsi="Times New Roman" w:cs="Times New Roman"/>
          <w:sz w:val="24"/>
          <w:szCs w:val="24"/>
        </w:rPr>
        <w:t xml:space="preserve">Заведующая МБДОУ                                                             </w:t>
      </w:r>
      <w:proofErr w:type="spellStart"/>
      <w:r>
        <w:rPr>
          <w:rFonts w:ascii="Times New Roman" w:hAnsi="Times New Roman" w:cs="Times New Roman"/>
          <w:sz w:val="24"/>
          <w:szCs w:val="24"/>
        </w:rPr>
        <w:t>Л.А.Байбина</w:t>
      </w:r>
      <w:proofErr w:type="spellEnd"/>
    </w:p>
    <w:sectPr w:rsidR="00964E2B" w:rsidRPr="008305B7" w:rsidSect="008305B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601D"/>
    <w:multiLevelType w:val="hybridMultilevel"/>
    <w:tmpl w:val="0DB8CC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41B051BB"/>
    <w:multiLevelType w:val="hybridMultilevel"/>
    <w:tmpl w:val="8C46FA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79517B08"/>
    <w:multiLevelType w:val="hybridMultilevel"/>
    <w:tmpl w:val="7C540A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E3"/>
    <w:rsid w:val="00707DC3"/>
    <w:rsid w:val="008305B7"/>
    <w:rsid w:val="00964E2B"/>
    <w:rsid w:val="00B732E3"/>
    <w:rsid w:val="00D2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335649">
      <w:bodyDiv w:val="1"/>
      <w:marLeft w:val="0"/>
      <w:marRight w:val="0"/>
      <w:marTop w:val="0"/>
      <w:marBottom w:val="0"/>
      <w:divBdr>
        <w:top w:val="none" w:sz="0" w:space="0" w:color="auto"/>
        <w:left w:val="none" w:sz="0" w:space="0" w:color="auto"/>
        <w:bottom w:val="none" w:sz="0" w:space="0" w:color="auto"/>
        <w:right w:val="none" w:sz="0" w:space="0" w:color="auto"/>
      </w:divBdr>
      <w:divsChild>
        <w:div w:id="1556702910">
          <w:marLeft w:val="0"/>
          <w:marRight w:val="0"/>
          <w:marTop w:val="0"/>
          <w:marBottom w:val="0"/>
          <w:divBdr>
            <w:top w:val="none" w:sz="0" w:space="0" w:color="auto"/>
            <w:left w:val="none" w:sz="0" w:space="0" w:color="auto"/>
            <w:bottom w:val="none" w:sz="0" w:space="0" w:color="auto"/>
            <w:right w:val="none" w:sz="0" w:space="0" w:color="auto"/>
          </w:divBdr>
          <w:divsChild>
            <w:div w:id="432745395">
              <w:marLeft w:val="0"/>
              <w:marRight w:val="0"/>
              <w:marTop w:val="0"/>
              <w:marBottom w:val="0"/>
              <w:divBdr>
                <w:top w:val="none" w:sz="0" w:space="0" w:color="auto"/>
                <w:left w:val="none" w:sz="0" w:space="0" w:color="auto"/>
                <w:bottom w:val="none" w:sz="0" w:space="0" w:color="auto"/>
                <w:right w:val="none" w:sz="0" w:space="0" w:color="auto"/>
              </w:divBdr>
            </w:div>
            <w:div w:id="945189604">
              <w:marLeft w:val="0"/>
              <w:marRight w:val="0"/>
              <w:marTop w:val="0"/>
              <w:marBottom w:val="0"/>
              <w:divBdr>
                <w:top w:val="none" w:sz="0" w:space="0" w:color="auto"/>
                <w:left w:val="none" w:sz="0" w:space="0" w:color="auto"/>
                <w:bottom w:val="none" w:sz="0" w:space="0" w:color="auto"/>
                <w:right w:val="none" w:sz="0" w:space="0" w:color="auto"/>
              </w:divBdr>
            </w:div>
            <w:div w:id="967589442">
              <w:marLeft w:val="0"/>
              <w:marRight w:val="0"/>
              <w:marTop w:val="0"/>
              <w:marBottom w:val="0"/>
              <w:divBdr>
                <w:top w:val="none" w:sz="0" w:space="0" w:color="auto"/>
                <w:left w:val="none" w:sz="0" w:space="0" w:color="auto"/>
                <w:bottom w:val="none" w:sz="0" w:space="0" w:color="auto"/>
                <w:right w:val="none" w:sz="0" w:space="0" w:color="auto"/>
              </w:divBdr>
            </w:div>
            <w:div w:id="207454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889</Words>
  <Characters>5073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2</cp:revision>
  <dcterms:created xsi:type="dcterms:W3CDTF">2016-10-10T05:30:00Z</dcterms:created>
  <dcterms:modified xsi:type="dcterms:W3CDTF">2016-10-10T06:10:00Z</dcterms:modified>
</cp:coreProperties>
</file>