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92D" w:rsidRDefault="00C20588" w:rsidP="00542D86">
      <w:pPr>
        <w:pStyle w:val="Default"/>
        <w:rPr>
          <w:rFonts w:ascii="Arial" w:hAnsi="Arial" w:cs="Arial"/>
          <w:sz w:val="23"/>
          <w:szCs w:val="23"/>
        </w:rPr>
      </w:pPr>
      <w:r w:rsidRPr="00B56C21">
        <w:rPr>
          <w:rFonts w:ascii="Arial" w:hAnsi="Arial" w:cs="Arial"/>
          <w:sz w:val="23"/>
          <w:szCs w:val="23"/>
        </w:rPr>
        <w:t xml:space="preserve"> </w:t>
      </w:r>
      <w:r w:rsidR="00542D86" w:rsidRPr="00B56C21">
        <w:rPr>
          <w:rFonts w:ascii="Arial" w:hAnsi="Arial" w:cs="Arial"/>
          <w:sz w:val="23"/>
          <w:szCs w:val="23"/>
        </w:rPr>
        <w:t xml:space="preserve"> </w:t>
      </w:r>
      <w:r w:rsidRPr="00B56C21">
        <w:rPr>
          <w:rFonts w:ascii="Arial" w:hAnsi="Arial" w:cs="Arial"/>
          <w:sz w:val="23"/>
          <w:szCs w:val="23"/>
        </w:rPr>
        <w:t xml:space="preserve"> </w:t>
      </w:r>
      <w:r w:rsidR="00542D86" w:rsidRPr="00B56C21">
        <w:rPr>
          <w:rFonts w:ascii="Arial" w:hAnsi="Arial" w:cs="Arial"/>
          <w:sz w:val="23"/>
          <w:szCs w:val="23"/>
        </w:rPr>
        <w:t xml:space="preserve"> Для реализации содержания каждого из направлений развития и образования детей ФГОС </w:t>
      </w:r>
      <w:proofErr w:type="gramStart"/>
      <w:r w:rsidR="00542D86" w:rsidRPr="00B56C21">
        <w:rPr>
          <w:rFonts w:ascii="Arial" w:hAnsi="Arial" w:cs="Arial"/>
          <w:sz w:val="23"/>
          <w:szCs w:val="23"/>
        </w:rPr>
        <w:t>ДО определяет</w:t>
      </w:r>
      <w:proofErr w:type="gramEnd"/>
      <w:r w:rsidR="00542D86" w:rsidRPr="00B56C21">
        <w:rPr>
          <w:rFonts w:ascii="Arial" w:hAnsi="Arial" w:cs="Arial"/>
          <w:sz w:val="23"/>
          <w:szCs w:val="23"/>
        </w:rPr>
        <w:t xml:space="preserve"> пять образовательных областей – </w:t>
      </w:r>
      <w:r w:rsidR="00542D86" w:rsidRPr="00B56C21">
        <w:rPr>
          <w:rFonts w:ascii="Arial" w:hAnsi="Arial" w:cs="Arial"/>
          <w:i/>
          <w:iCs/>
          <w:sz w:val="23"/>
          <w:szCs w:val="23"/>
        </w:rPr>
        <w:t>социально-коммуникативное развитие</w:t>
      </w:r>
      <w:r w:rsidR="00542D86" w:rsidRPr="00B56C21">
        <w:rPr>
          <w:rFonts w:ascii="Arial" w:hAnsi="Arial" w:cs="Arial"/>
          <w:sz w:val="23"/>
          <w:szCs w:val="23"/>
        </w:rPr>
        <w:t xml:space="preserve">, </w:t>
      </w:r>
      <w:r w:rsidR="00542D86" w:rsidRPr="00B56C21">
        <w:rPr>
          <w:rFonts w:ascii="Arial" w:hAnsi="Arial" w:cs="Arial"/>
          <w:i/>
          <w:iCs/>
          <w:sz w:val="23"/>
          <w:szCs w:val="23"/>
        </w:rPr>
        <w:t>познавательное развитие, речевое развитие</w:t>
      </w:r>
      <w:r w:rsidR="00542D86" w:rsidRPr="00B56C21">
        <w:rPr>
          <w:rFonts w:ascii="Arial" w:hAnsi="Arial" w:cs="Arial"/>
          <w:sz w:val="23"/>
          <w:szCs w:val="23"/>
        </w:rPr>
        <w:t xml:space="preserve">, </w:t>
      </w:r>
      <w:r w:rsidR="00542D86" w:rsidRPr="00B56C21">
        <w:rPr>
          <w:rFonts w:ascii="Arial" w:hAnsi="Arial" w:cs="Arial"/>
          <w:i/>
          <w:iCs/>
          <w:sz w:val="23"/>
          <w:szCs w:val="23"/>
        </w:rPr>
        <w:t xml:space="preserve">художественно-эстетическое развитие </w:t>
      </w:r>
      <w:r w:rsidR="00542D86" w:rsidRPr="00B56C21">
        <w:rPr>
          <w:rFonts w:ascii="Arial" w:hAnsi="Arial" w:cs="Arial"/>
          <w:sz w:val="23"/>
          <w:szCs w:val="23"/>
        </w:rPr>
        <w:t xml:space="preserve">и </w:t>
      </w:r>
      <w:r w:rsidR="00542D86" w:rsidRPr="00B56C21">
        <w:rPr>
          <w:rFonts w:ascii="Arial" w:hAnsi="Arial" w:cs="Arial"/>
          <w:i/>
          <w:iCs/>
          <w:sz w:val="23"/>
          <w:szCs w:val="23"/>
        </w:rPr>
        <w:t>физическое развитие</w:t>
      </w:r>
      <w:r w:rsidRPr="00B56C21">
        <w:rPr>
          <w:rFonts w:ascii="Arial" w:hAnsi="Arial" w:cs="Arial"/>
          <w:sz w:val="23"/>
          <w:szCs w:val="23"/>
        </w:rPr>
        <w:t>. Принимая во вни</w:t>
      </w:r>
      <w:r w:rsidR="00542D86" w:rsidRPr="00B56C21">
        <w:rPr>
          <w:rFonts w:ascii="Arial" w:hAnsi="Arial" w:cs="Arial"/>
          <w:sz w:val="23"/>
          <w:szCs w:val="23"/>
        </w:rPr>
        <w:t>мание интегративные качества образовательных областей, игрушки, оборудование и прочие материалы для реализации содержания о</w:t>
      </w:r>
      <w:r w:rsidRPr="00B56C21">
        <w:rPr>
          <w:rFonts w:ascii="Arial" w:hAnsi="Arial" w:cs="Arial"/>
          <w:sz w:val="23"/>
          <w:szCs w:val="23"/>
        </w:rPr>
        <w:t>дной образовательной области мо</w:t>
      </w:r>
      <w:r w:rsidR="00542D86" w:rsidRPr="00B56C21">
        <w:rPr>
          <w:rFonts w:ascii="Arial" w:hAnsi="Arial" w:cs="Arial"/>
          <w:sz w:val="23"/>
          <w:szCs w:val="23"/>
        </w:rPr>
        <w:t>гут использоваться и в ходе реализации содержани</w:t>
      </w:r>
      <w:r w:rsidR="008B792D">
        <w:rPr>
          <w:rFonts w:ascii="Arial" w:hAnsi="Arial" w:cs="Arial"/>
          <w:sz w:val="23"/>
          <w:szCs w:val="23"/>
        </w:rPr>
        <w:t>я других областей.</w:t>
      </w:r>
    </w:p>
    <w:p w:rsidR="00542D86" w:rsidRPr="00B56C21" w:rsidRDefault="008B792D" w:rsidP="00542D86">
      <w:pPr>
        <w:pStyle w:val="Defaul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П</w:t>
      </w:r>
      <w:r w:rsidR="00542D86" w:rsidRPr="00B56C21">
        <w:rPr>
          <w:rFonts w:ascii="Arial" w:hAnsi="Arial" w:cs="Arial"/>
          <w:sz w:val="23"/>
          <w:szCs w:val="23"/>
        </w:rPr>
        <w:t xml:space="preserve">ри организации РППС взрослым участникам образовательного процесса следует соблюдать </w:t>
      </w:r>
      <w:r w:rsidR="00542D86" w:rsidRPr="008B792D">
        <w:rPr>
          <w:rFonts w:ascii="Arial" w:hAnsi="Arial" w:cs="Arial"/>
          <w:b/>
          <w:sz w:val="23"/>
          <w:szCs w:val="23"/>
        </w:rPr>
        <w:t>принцип стабильности и динамичности</w:t>
      </w:r>
      <w:r w:rsidR="00542D86" w:rsidRPr="00B56C21">
        <w:rPr>
          <w:rFonts w:ascii="Arial" w:hAnsi="Arial" w:cs="Arial"/>
          <w:sz w:val="23"/>
          <w:szCs w:val="23"/>
        </w:rPr>
        <w:t xml:space="preserve"> окружающих ребенка предметов в сбалансированном сочетании трад</w:t>
      </w:r>
      <w:r w:rsidR="00C20588" w:rsidRPr="00B56C21">
        <w:rPr>
          <w:rFonts w:ascii="Arial" w:hAnsi="Arial" w:cs="Arial"/>
          <w:sz w:val="23"/>
          <w:szCs w:val="23"/>
        </w:rPr>
        <w:t>иционных (привычных) и инноваци</w:t>
      </w:r>
      <w:r>
        <w:rPr>
          <w:rFonts w:ascii="Arial" w:hAnsi="Arial" w:cs="Arial"/>
          <w:sz w:val="23"/>
          <w:szCs w:val="23"/>
        </w:rPr>
        <w:t>онных (неординарных) элементов.</w:t>
      </w:r>
      <w:r w:rsidR="00542D86" w:rsidRPr="00B56C21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Это</w:t>
      </w:r>
      <w:r w:rsidR="00542D86" w:rsidRPr="00B56C21">
        <w:rPr>
          <w:rFonts w:ascii="Arial" w:hAnsi="Arial" w:cs="Arial"/>
          <w:sz w:val="23"/>
          <w:szCs w:val="23"/>
        </w:rPr>
        <w:t xml:space="preserve"> позволит сделать образовательный процесс более интересным, формы работы с детьми более </w:t>
      </w:r>
      <w:r w:rsidR="00C20588" w:rsidRPr="00B56C21">
        <w:rPr>
          <w:rFonts w:ascii="Arial" w:hAnsi="Arial" w:cs="Arial"/>
          <w:sz w:val="23"/>
          <w:szCs w:val="23"/>
        </w:rPr>
        <w:t>вариативными, повысить результа</w:t>
      </w:r>
      <w:r w:rsidR="00542D86" w:rsidRPr="00B56C21">
        <w:rPr>
          <w:rFonts w:ascii="Arial" w:hAnsi="Arial" w:cs="Arial"/>
          <w:sz w:val="23"/>
          <w:szCs w:val="23"/>
        </w:rPr>
        <w:t xml:space="preserve">тивность дошкольного образования и способствовать формированию у детей новых компетенций, отвечающих современным требованиям. </w:t>
      </w:r>
    </w:p>
    <w:p w:rsidR="00542D86" w:rsidRPr="00B56C21" w:rsidRDefault="00542D86" w:rsidP="00542D86">
      <w:pPr>
        <w:pStyle w:val="Default"/>
        <w:rPr>
          <w:rFonts w:ascii="Arial" w:hAnsi="Arial" w:cs="Arial"/>
          <w:sz w:val="23"/>
          <w:szCs w:val="23"/>
        </w:rPr>
      </w:pPr>
      <w:r w:rsidRPr="00B56C21">
        <w:rPr>
          <w:rFonts w:ascii="Arial" w:hAnsi="Arial" w:cs="Arial"/>
          <w:sz w:val="23"/>
          <w:szCs w:val="23"/>
        </w:rPr>
        <w:t>В то же время, следует помнить о том, что по</w:t>
      </w:r>
      <w:r w:rsidR="00C20588" w:rsidRPr="00B56C21">
        <w:rPr>
          <w:rFonts w:ascii="Arial" w:hAnsi="Arial" w:cs="Arial"/>
          <w:sz w:val="23"/>
          <w:szCs w:val="23"/>
        </w:rPr>
        <w:t>собия, игры и игрушки, предлага</w:t>
      </w:r>
      <w:r w:rsidRPr="00B56C21">
        <w:rPr>
          <w:rFonts w:ascii="Arial" w:hAnsi="Arial" w:cs="Arial"/>
          <w:sz w:val="23"/>
          <w:szCs w:val="23"/>
        </w:rPr>
        <w:t>емые детям, не должны быть архаичными, их назначение должно нести информацию о современном мире и стимулировать поисков</w:t>
      </w:r>
      <w:r w:rsidR="00C20588" w:rsidRPr="00B56C21">
        <w:rPr>
          <w:rFonts w:ascii="Arial" w:hAnsi="Arial" w:cs="Arial"/>
          <w:sz w:val="23"/>
          <w:szCs w:val="23"/>
        </w:rPr>
        <w:t>о-исследовательскую детскую дея</w:t>
      </w:r>
      <w:r w:rsidRPr="00B56C21">
        <w:rPr>
          <w:rFonts w:ascii="Arial" w:hAnsi="Arial" w:cs="Arial"/>
          <w:sz w:val="23"/>
          <w:szCs w:val="23"/>
        </w:rPr>
        <w:t xml:space="preserve">тельность. </w:t>
      </w:r>
    </w:p>
    <w:p w:rsidR="008B792D" w:rsidRDefault="00542D86" w:rsidP="008B792D">
      <w:pPr>
        <w:pStyle w:val="Default"/>
        <w:rPr>
          <w:rFonts w:ascii="Arial" w:hAnsi="Arial" w:cs="Arial"/>
          <w:sz w:val="23"/>
          <w:szCs w:val="23"/>
        </w:rPr>
      </w:pPr>
      <w:r w:rsidRPr="00B56C21">
        <w:rPr>
          <w:rFonts w:ascii="Arial" w:hAnsi="Arial" w:cs="Arial"/>
          <w:sz w:val="23"/>
          <w:szCs w:val="23"/>
        </w:rPr>
        <w:t>Для обеспечения ребенку свободного выбора предметов и оборудования РППС, возможности действовать инд</w:t>
      </w:r>
      <w:r w:rsidR="008B792D">
        <w:rPr>
          <w:rFonts w:ascii="Arial" w:hAnsi="Arial" w:cs="Arial"/>
          <w:sz w:val="23"/>
          <w:szCs w:val="23"/>
        </w:rPr>
        <w:t>ивидуально или со сверстниками,</w:t>
      </w:r>
      <w:r w:rsidRPr="00B56C21">
        <w:rPr>
          <w:rFonts w:ascii="Arial" w:hAnsi="Arial" w:cs="Arial"/>
          <w:sz w:val="23"/>
          <w:szCs w:val="23"/>
        </w:rPr>
        <w:t xml:space="preserve"> необходимо уделять внимание ее информативности, предусматривающей разнообразие тематики материалов и оборудования.</w:t>
      </w:r>
      <w:r w:rsidR="008B792D" w:rsidRPr="008B792D">
        <w:rPr>
          <w:rFonts w:ascii="Arial" w:hAnsi="Arial" w:cs="Arial"/>
          <w:sz w:val="23"/>
          <w:szCs w:val="23"/>
        </w:rPr>
        <w:t xml:space="preserve"> </w:t>
      </w:r>
    </w:p>
    <w:p w:rsidR="008B792D" w:rsidRPr="00B56C21" w:rsidRDefault="008B792D" w:rsidP="008B792D">
      <w:pPr>
        <w:pStyle w:val="Default"/>
        <w:rPr>
          <w:rFonts w:ascii="Arial" w:hAnsi="Arial" w:cs="Arial"/>
          <w:sz w:val="23"/>
          <w:szCs w:val="23"/>
        </w:rPr>
      </w:pPr>
      <w:r w:rsidRPr="008B792D">
        <w:rPr>
          <w:rFonts w:ascii="Arial" w:hAnsi="Arial" w:cs="Arial"/>
          <w:b/>
          <w:sz w:val="23"/>
          <w:szCs w:val="23"/>
        </w:rPr>
        <w:t>РППС, организованные в ДОО и в условиях семьи должны иметь единые принципы для обеспечения комфортного пребывания и развития ребенка</w:t>
      </w:r>
      <w:r w:rsidRPr="00B56C21">
        <w:rPr>
          <w:rFonts w:ascii="Arial" w:hAnsi="Arial" w:cs="Arial"/>
          <w:sz w:val="23"/>
          <w:szCs w:val="23"/>
        </w:rPr>
        <w:t xml:space="preserve">. </w:t>
      </w:r>
      <w:r>
        <w:rPr>
          <w:rFonts w:ascii="Arial" w:hAnsi="Arial" w:cs="Arial"/>
          <w:sz w:val="23"/>
          <w:szCs w:val="23"/>
        </w:rPr>
        <w:t xml:space="preserve"> </w:t>
      </w:r>
      <w:r w:rsidRPr="00B56C21">
        <w:rPr>
          <w:rFonts w:ascii="Arial" w:hAnsi="Arial" w:cs="Arial"/>
          <w:sz w:val="23"/>
          <w:szCs w:val="23"/>
        </w:rPr>
        <w:t xml:space="preserve"> Элементы РППС (игрушки, оборудование и другие материалы) </w:t>
      </w:r>
      <w:r w:rsidRPr="008B792D">
        <w:rPr>
          <w:rFonts w:ascii="Arial" w:hAnsi="Arial" w:cs="Arial"/>
          <w:b/>
          <w:sz w:val="23"/>
          <w:szCs w:val="23"/>
        </w:rPr>
        <w:t>не должны</w:t>
      </w:r>
      <w:r w:rsidRPr="00B56C21">
        <w:rPr>
          <w:rFonts w:ascii="Arial" w:hAnsi="Arial" w:cs="Arial"/>
          <w:sz w:val="23"/>
          <w:szCs w:val="23"/>
        </w:rPr>
        <w:t xml:space="preserve">: </w:t>
      </w:r>
    </w:p>
    <w:p w:rsidR="008B792D" w:rsidRPr="00B56C21" w:rsidRDefault="008B792D" w:rsidP="008B792D">
      <w:pPr>
        <w:pStyle w:val="Default"/>
        <w:spacing w:after="71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-</w:t>
      </w:r>
      <w:r w:rsidRPr="00B56C21">
        <w:rPr>
          <w:rFonts w:ascii="Arial" w:hAnsi="Arial" w:cs="Arial"/>
          <w:sz w:val="23"/>
          <w:szCs w:val="23"/>
        </w:rPr>
        <w:t xml:space="preserve">провоцировать ребенка на агрессивные действия; </w:t>
      </w:r>
    </w:p>
    <w:p w:rsidR="008B792D" w:rsidRPr="00B56C21" w:rsidRDefault="008B792D" w:rsidP="008B792D">
      <w:pPr>
        <w:pStyle w:val="Default"/>
        <w:spacing w:after="71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-</w:t>
      </w:r>
      <w:r w:rsidRPr="00B56C21">
        <w:rPr>
          <w:rFonts w:ascii="Arial" w:hAnsi="Arial" w:cs="Arial"/>
          <w:sz w:val="23"/>
          <w:szCs w:val="23"/>
        </w:rPr>
        <w:t xml:space="preserve"> вызывать у него проявление жестокости по отношению к персонажам игры, в роли которых могут выступать играющие </w:t>
      </w:r>
      <w:r w:rsidR="001436AA" w:rsidRPr="00B56C21">
        <w:rPr>
          <w:rFonts w:ascii="Arial" w:hAnsi="Arial" w:cs="Arial"/>
          <w:sz w:val="23"/>
          <w:szCs w:val="23"/>
        </w:rPr>
        <w:t>партнёры</w:t>
      </w:r>
      <w:r w:rsidRPr="00B56C21">
        <w:rPr>
          <w:rFonts w:ascii="Arial" w:hAnsi="Arial" w:cs="Arial"/>
          <w:sz w:val="23"/>
          <w:szCs w:val="23"/>
        </w:rPr>
        <w:t xml:space="preserve"> (сверстники, взрослые); </w:t>
      </w:r>
    </w:p>
    <w:p w:rsidR="008B792D" w:rsidRPr="00B56C21" w:rsidRDefault="008B792D" w:rsidP="008B792D">
      <w:pPr>
        <w:pStyle w:val="Default"/>
        <w:spacing w:after="71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-</w:t>
      </w:r>
      <w:r w:rsidRPr="00B56C21">
        <w:rPr>
          <w:rFonts w:ascii="Arial" w:hAnsi="Arial" w:cs="Arial"/>
          <w:sz w:val="23"/>
          <w:szCs w:val="23"/>
        </w:rPr>
        <w:t xml:space="preserve">провоцировать игровые сюжеты, связанные с безнравственностью и насилием; </w:t>
      </w:r>
    </w:p>
    <w:p w:rsidR="008B792D" w:rsidRPr="00B56C21" w:rsidRDefault="008B792D" w:rsidP="008B792D">
      <w:pPr>
        <w:pStyle w:val="Default"/>
        <w:spacing w:after="71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-</w:t>
      </w:r>
      <w:r w:rsidRPr="00B56C21">
        <w:rPr>
          <w:rFonts w:ascii="Arial" w:hAnsi="Arial" w:cs="Arial"/>
          <w:sz w:val="23"/>
          <w:szCs w:val="23"/>
        </w:rPr>
        <w:t xml:space="preserve">вызывать у </w:t>
      </w:r>
      <w:r w:rsidR="001436AA" w:rsidRPr="00B56C21">
        <w:rPr>
          <w:rFonts w:ascii="Arial" w:hAnsi="Arial" w:cs="Arial"/>
          <w:sz w:val="23"/>
          <w:szCs w:val="23"/>
        </w:rPr>
        <w:t>ребёнка</w:t>
      </w:r>
      <w:r w:rsidRPr="00B56C21">
        <w:rPr>
          <w:rFonts w:ascii="Arial" w:hAnsi="Arial" w:cs="Arial"/>
          <w:sz w:val="23"/>
          <w:szCs w:val="23"/>
        </w:rPr>
        <w:t xml:space="preserve"> нездоровый интерес к сексуальным проблемам, выходящим за рамки его возрастной компетенции; </w:t>
      </w:r>
    </w:p>
    <w:p w:rsidR="008B792D" w:rsidRPr="00B56C21" w:rsidRDefault="008B792D" w:rsidP="008B792D">
      <w:pPr>
        <w:pStyle w:val="Defaul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-</w:t>
      </w:r>
      <w:r w:rsidRPr="00B56C21">
        <w:rPr>
          <w:rFonts w:ascii="Arial" w:hAnsi="Arial" w:cs="Arial"/>
          <w:sz w:val="23"/>
          <w:szCs w:val="23"/>
        </w:rPr>
        <w:t xml:space="preserve"> провоцировать </w:t>
      </w:r>
      <w:r w:rsidR="001436AA" w:rsidRPr="00B56C21">
        <w:rPr>
          <w:rFonts w:ascii="Arial" w:hAnsi="Arial" w:cs="Arial"/>
          <w:sz w:val="23"/>
          <w:szCs w:val="23"/>
        </w:rPr>
        <w:t>ребёнка</w:t>
      </w:r>
      <w:r w:rsidRPr="00B56C21">
        <w:rPr>
          <w:rFonts w:ascii="Arial" w:hAnsi="Arial" w:cs="Arial"/>
          <w:sz w:val="23"/>
          <w:szCs w:val="23"/>
        </w:rPr>
        <w:t xml:space="preserve"> на пренебрежительное или негативное отношение к расовым особенностям и физическим недостаткам других людей. </w:t>
      </w:r>
    </w:p>
    <w:p w:rsidR="008B792D" w:rsidRPr="00B56C21" w:rsidRDefault="008B792D" w:rsidP="008B792D">
      <w:pPr>
        <w:pStyle w:val="Default"/>
        <w:rPr>
          <w:rFonts w:ascii="Arial" w:hAnsi="Arial" w:cs="Arial"/>
          <w:sz w:val="23"/>
          <w:szCs w:val="23"/>
        </w:rPr>
      </w:pPr>
      <w:r w:rsidRPr="00B56C21">
        <w:rPr>
          <w:rFonts w:ascii="Arial" w:hAnsi="Arial" w:cs="Arial"/>
          <w:sz w:val="23"/>
          <w:szCs w:val="23"/>
        </w:rPr>
        <w:t xml:space="preserve">Отдельно необходимо уделить внимание </w:t>
      </w:r>
      <w:r w:rsidRPr="008B792D">
        <w:rPr>
          <w:rFonts w:ascii="Arial" w:hAnsi="Arial" w:cs="Arial"/>
          <w:b/>
          <w:sz w:val="23"/>
          <w:szCs w:val="23"/>
        </w:rPr>
        <w:t>развивающим свойствам элементов РППС</w:t>
      </w:r>
      <w:r w:rsidRPr="00B56C21">
        <w:rPr>
          <w:rFonts w:ascii="Arial" w:hAnsi="Arial" w:cs="Arial"/>
          <w:sz w:val="23"/>
          <w:szCs w:val="23"/>
        </w:rPr>
        <w:t xml:space="preserve">. Это обусловлено тем, что благодаря своему высокому развивающему потенциалу, игровые средства могут быть использованы для детей с различным уровнем развития. </w:t>
      </w:r>
    </w:p>
    <w:p w:rsidR="008B792D" w:rsidRPr="00B56C21" w:rsidRDefault="008B792D" w:rsidP="008B792D">
      <w:pPr>
        <w:pStyle w:val="Default"/>
        <w:rPr>
          <w:rFonts w:ascii="Arial" w:hAnsi="Arial" w:cs="Arial"/>
          <w:sz w:val="23"/>
          <w:szCs w:val="23"/>
        </w:rPr>
      </w:pPr>
      <w:r w:rsidRPr="00B56C21">
        <w:rPr>
          <w:rFonts w:ascii="Arial" w:hAnsi="Arial" w:cs="Arial"/>
          <w:sz w:val="23"/>
          <w:szCs w:val="23"/>
        </w:rPr>
        <w:t xml:space="preserve">Развивающие возможности элементов РППС характеризуются на основе оценки их «развивающего потенциала», полагая при этом, что чем выше этот потенциал, тем выше развивающие возможности. Степень этого потенциала можно оценить следующим образом. </w:t>
      </w:r>
    </w:p>
    <w:p w:rsidR="008B792D" w:rsidRPr="008B792D" w:rsidRDefault="008B792D" w:rsidP="008B792D">
      <w:pPr>
        <w:pStyle w:val="Default"/>
        <w:rPr>
          <w:rFonts w:ascii="Arial" w:hAnsi="Arial" w:cs="Arial"/>
          <w:b/>
          <w:sz w:val="23"/>
          <w:szCs w:val="23"/>
        </w:rPr>
      </w:pPr>
      <w:r w:rsidRPr="008B792D">
        <w:rPr>
          <w:rFonts w:ascii="Arial" w:hAnsi="Arial" w:cs="Arial"/>
          <w:b/>
          <w:sz w:val="23"/>
          <w:szCs w:val="23"/>
        </w:rPr>
        <w:t xml:space="preserve">Чем больше </w:t>
      </w:r>
      <w:r w:rsidRPr="008B792D">
        <w:rPr>
          <w:rFonts w:ascii="Arial" w:hAnsi="Arial" w:cs="Arial"/>
          <w:b/>
          <w:i/>
          <w:iCs/>
          <w:sz w:val="23"/>
          <w:szCs w:val="23"/>
        </w:rPr>
        <w:t>количество заданий</w:t>
      </w:r>
      <w:r w:rsidRPr="008B792D">
        <w:rPr>
          <w:rFonts w:ascii="Arial" w:hAnsi="Arial" w:cs="Arial"/>
          <w:b/>
          <w:sz w:val="23"/>
          <w:szCs w:val="23"/>
        </w:rPr>
        <w:t xml:space="preserve">, которые могут быть сформулированы перед </w:t>
      </w:r>
      <w:r w:rsidR="001436AA" w:rsidRPr="008B792D">
        <w:rPr>
          <w:rFonts w:ascii="Arial" w:hAnsi="Arial" w:cs="Arial"/>
          <w:b/>
          <w:sz w:val="23"/>
          <w:szCs w:val="23"/>
        </w:rPr>
        <w:t>ребёнком</w:t>
      </w:r>
      <w:r w:rsidRPr="008B792D">
        <w:rPr>
          <w:rFonts w:ascii="Arial" w:hAnsi="Arial" w:cs="Arial"/>
          <w:b/>
          <w:sz w:val="23"/>
          <w:szCs w:val="23"/>
        </w:rPr>
        <w:t xml:space="preserve"> с использованием элементов РППС таких заданий, чем больше ч</w:t>
      </w:r>
      <w:r w:rsidRPr="008B792D">
        <w:rPr>
          <w:rFonts w:ascii="Arial" w:hAnsi="Arial" w:cs="Arial"/>
          <w:b/>
          <w:i/>
          <w:iCs/>
          <w:sz w:val="23"/>
          <w:szCs w:val="23"/>
        </w:rPr>
        <w:t xml:space="preserve">исло ступеней сложности, </w:t>
      </w:r>
      <w:r w:rsidRPr="008B792D">
        <w:rPr>
          <w:rFonts w:ascii="Arial" w:hAnsi="Arial" w:cs="Arial"/>
          <w:b/>
          <w:sz w:val="23"/>
          <w:szCs w:val="23"/>
        </w:rPr>
        <w:t xml:space="preserve">которые могут быть сформированы на основе образовательных заданий и «высота» этих ступеней, чем равномернее их «высота», тем выше развивающий потенциал элементов РППС. </w:t>
      </w:r>
    </w:p>
    <w:p w:rsidR="008B792D" w:rsidRPr="00B56C21" w:rsidRDefault="008B792D" w:rsidP="008B792D">
      <w:pPr>
        <w:pStyle w:val="Default"/>
        <w:rPr>
          <w:rFonts w:ascii="Arial" w:hAnsi="Arial" w:cs="Arial"/>
          <w:sz w:val="23"/>
          <w:szCs w:val="23"/>
        </w:rPr>
      </w:pPr>
      <w:r w:rsidRPr="00B56C21">
        <w:rPr>
          <w:rFonts w:ascii="Arial" w:hAnsi="Arial" w:cs="Arial"/>
          <w:sz w:val="23"/>
          <w:szCs w:val="23"/>
        </w:rPr>
        <w:t xml:space="preserve">Примерный </w:t>
      </w:r>
      <w:r w:rsidRPr="008B792D">
        <w:rPr>
          <w:rFonts w:ascii="Arial" w:hAnsi="Arial" w:cs="Arial"/>
          <w:b/>
          <w:sz w:val="23"/>
          <w:szCs w:val="23"/>
        </w:rPr>
        <w:t>перечень зон</w:t>
      </w:r>
      <w:r w:rsidRPr="00B56C21">
        <w:rPr>
          <w:rFonts w:ascii="Arial" w:hAnsi="Arial" w:cs="Arial"/>
          <w:sz w:val="23"/>
          <w:szCs w:val="23"/>
        </w:rPr>
        <w:t xml:space="preserve"> для организации РППС: </w:t>
      </w:r>
    </w:p>
    <w:p w:rsidR="008B792D" w:rsidRPr="00B56C21" w:rsidRDefault="008B792D" w:rsidP="008B792D">
      <w:pPr>
        <w:pStyle w:val="Default"/>
        <w:rPr>
          <w:rFonts w:ascii="Arial" w:hAnsi="Arial" w:cs="Arial"/>
          <w:sz w:val="23"/>
          <w:szCs w:val="23"/>
        </w:rPr>
      </w:pPr>
      <w:r w:rsidRPr="00B56C21">
        <w:rPr>
          <w:rFonts w:ascii="Arial" w:hAnsi="Arial" w:cs="Arial"/>
          <w:sz w:val="23"/>
          <w:szCs w:val="23"/>
        </w:rPr>
        <w:t xml:space="preserve">– для сюжетно-ролевых и режиссерских игр (театрализованная деятельность, </w:t>
      </w:r>
      <w:proofErr w:type="spellStart"/>
      <w:r w:rsidRPr="00B56C21">
        <w:rPr>
          <w:rFonts w:ascii="Arial" w:hAnsi="Arial" w:cs="Arial"/>
          <w:sz w:val="23"/>
          <w:szCs w:val="23"/>
        </w:rPr>
        <w:t>ряжение</w:t>
      </w:r>
      <w:proofErr w:type="spellEnd"/>
      <w:r w:rsidRPr="00B56C21">
        <w:rPr>
          <w:rFonts w:ascii="Arial" w:hAnsi="Arial" w:cs="Arial"/>
          <w:sz w:val="23"/>
          <w:szCs w:val="23"/>
        </w:rPr>
        <w:t xml:space="preserve">, освоение социальных ролей и профессий и пр.); </w:t>
      </w:r>
    </w:p>
    <w:p w:rsidR="008B792D" w:rsidRPr="00B56C21" w:rsidRDefault="008B792D" w:rsidP="008B792D">
      <w:pPr>
        <w:pStyle w:val="Default"/>
        <w:rPr>
          <w:rFonts w:ascii="Arial" w:hAnsi="Arial" w:cs="Arial"/>
          <w:sz w:val="23"/>
          <w:szCs w:val="23"/>
        </w:rPr>
      </w:pPr>
      <w:r w:rsidRPr="00B56C21">
        <w:rPr>
          <w:rFonts w:ascii="Arial" w:hAnsi="Arial" w:cs="Arial"/>
          <w:sz w:val="23"/>
          <w:szCs w:val="23"/>
        </w:rPr>
        <w:t xml:space="preserve">– для познавательной активности (экспериментирование с различными материалами, развитие речи, наблюдение за природными явлениями, развитие математических представлений и пр.); </w:t>
      </w:r>
    </w:p>
    <w:p w:rsidR="008B792D" w:rsidRPr="00B56C21" w:rsidRDefault="008B792D" w:rsidP="008B792D">
      <w:pPr>
        <w:pStyle w:val="Default"/>
        <w:rPr>
          <w:rFonts w:ascii="Arial" w:hAnsi="Arial" w:cs="Arial"/>
          <w:sz w:val="23"/>
          <w:szCs w:val="23"/>
        </w:rPr>
      </w:pPr>
      <w:r w:rsidRPr="00B56C21">
        <w:rPr>
          <w:rFonts w:ascii="Arial" w:hAnsi="Arial" w:cs="Arial"/>
          <w:sz w:val="23"/>
          <w:szCs w:val="23"/>
        </w:rPr>
        <w:t xml:space="preserve">– для самостоятельной деятельности детей (конструирование из различных материалов, художественно-продуктивная деятельность, ознакомление с литературой, выставка детского творчества, центр патриотического воспитания и пр.); </w:t>
      </w:r>
    </w:p>
    <w:p w:rsidR="008B792D" w:rsidRPr="00B56C21" w:rsidRDefault="008B792D" w:rsidP="008B792D">
      <w:pPr>
        <w:pStyle w:val="Default"/>
        <w:rPr>
          <w:rFonts w:ascii="Arial" w:hAnsi="Arial" w:cs="Arial"/>
          <w:sz w:val="23"/>
          <w:szCs w:val="23"/>
        </w:rPr>
      </w:pPr>
      <w:r w:rsidRPr="00B56C21">
        <w:rPr>
          <w:rFonts w:ascii="Arial" w:hAnsi="Arial" w:cs="Arial"/>
          <w:sz w:val="23"/>
          <w:szCs w:val="23"/>
        </w:rPr>
        <w:t xml:space="preserve">– для двигательной активности (спортивные игры, соревнования и пр.); </w:t>
      </w:r>
    </w:p>
    <w:p w:rsidR="008B792D" w:rsidRPr="00B56C21" w:rsidRDefault="008B792D" w:rsidP="008B792D">
      <w:pPr>
        <w:pStyle w:val="Default"/>
        <w:rPr>
          <w:rFonts w:ascii="Arial" w:hAnsi="Arial" w:cs="Arial"/>
          <w:sz w:val="23"/>
          <w:szCs w:val="23"/>
        </w:rPr>
      </w:pPr>
      <w:r w:rsidRPr="00B56C21">
        <w:rPr>
          <w:rFonts w:ascii="Arial" w:hAnsi="Arial" w:cs="Arial"/>
          <w:sz w:val="23"/>
          <w:szCs w:val="23"/>
        </w:rPr>
        <w:t xml:space="preserve">– для настольно-печатных и развивающих игр (рассматривание иллюстрированного материала, дидактические игры и пр.); </w:t>
      </w:r>
    </w:p>
    <w:p w:rsidR="008B792D" w:rsidRPr="00B56C21" w:rsidRDefault="008B792D" w:rsidP="008B792D">
      <w:pPr>
        <w:pStyle w:val="Default"/>
        <w:rPr>
          <w:rFonts w:ascii="Arial" w:hAnsi="Arial" w:cs="Arial"/>
          <w:sz w:val="23"/>
          <w:szCs w:val="23"/>
        </w:rPr>
      </w:pPr>
      <w:r w:rsidRPr="00B56C21">
        <w:rPr>
          <w:rFonts w:ascii="Arial" w:hAnsi="Arial" w:cs="Arial"/>
          <w:sz w:val="23"/>
          <w:szCs w:val="23"/>
        </w:rPr>
        <w:t xml:space="preserve">– для экспериментирования и наблюдения за природными явлениями (экспериментальные лаборатории, календарь природы, центры для организации различных проектов и пр.); </w:t>
      </w:r>
    </w:p>
    <w:p w:rsidR="008B792D" w:rsidRPr="00B56C21" w:rsidRDefault="008B792D" w:rsidP="008B792D">
      <w:pPr>
        <w:pStyle w:val="Default"/>
        <w:rPr>
          <w:rFonts w:ascii="Arial" w:hAnsi="Arial" w:cs="Arial"/>
          <w:sz w:val="23"/>
          <w:szCs w:val="23"/>
        </w:rPr>
      </w:pPr>
      <w:r w:rsidRPr="00B56C21">
        <w:rPr>
          <w:rFonts w:ascii="Arial" w:hAnsi="Arial" w:cs="Arial"/>
          <w:sz w:val="23"/>
          <w:szCs w:val="23"/>
        </w:rPr>
        <w:t xml:space="preserve">– для отдыха (уединение, общение и пр.). </w:t>
      </w:r>
    </w:p>
    <w:p w:rsidR="008B792D" w:rsidRDefault="008B792D" w:rsidP="008B792D">
      <w:pPr>
        <w:pStyle w:val="Default"/>
        <w:rPr>
          <w:rFonts w:ascii="Arial" w:hAnsi="Arial" w:cs="Arial"/>
          <w:sz w:val="23"/>
          <w:szCs w:val="23"/>
        </w:rPr>
      </w:pPr>
      <w:r w:rsidRPr="00B56C21">
        <w:rPr>
          <w:rFonts w:ascii="Arial" w:hAnsi="Arial" w:cs="Arial"/>
          <w:sz w:val="23"/>
          <w:szCs w:val="23"/>
        </w:rPr>
        <w:t>Наполняя или дополняя РППС необходимо помнить о том, что все ее элементы должны иметь единый эстетический стиль для обеспечения комфортной и уютной обстановки для детей.</w:t>
      </w:r>
    </w:p>
    <w:p w:rsidR="008B792D" w:rsidRPr="00B56C21" w:rsidRDefault="008B792D" w:rsidP="008B792D">
      <w:pPr>
        <w:pStyle w:val="Default"/>
        <w:rPr>
          <w:rFonts w:ascii="Arial" w:hAnsi="Arial" w:cs="Arial"/>
          <w:sz w:val="23"/>
          <w:szCs w:val="23"/>
        </w:rPr>
      </w:pPr>
      <w:r w:rsidRPr="00B56C21">
        <w:rPr>
          <w:rFonts w:ascii="Arial" w:hAnsi="Arial" w:cs="Arial"/>
          <w:b/>
          <w:bCs/>
          <w:i/>
          <w:iCs/>
          <w:sz w:val="23"/>
          <w:szCs w:val="23"/>
        </w:rPr>
        <w:lastRenderedPageBreak/>
        <w:t xml:space="preserve"> Изменение </w:t>
      </w:r>
    </w:p>
    <w:p w:rsidR="008B792D" w:rsidRPr="00B56C21" w:rsidRDefault="008B792D" w:rsidP="008B792D">
      <w:pPr>
        <w:pStyle w:val="Default"/>
        <w:rPr>
          <w:rFonts w:ascii="Arial" w:hAnsi="Arial" w:cs="Arial"/>
          <w:sz w:val="23"/>
          <w:szCs w:val="23"/>
        </w:rPr>
      </w:pPr>
      <w:r w:rsidRPr="00B56C21">
        <w:rPr>
          <w:rFonts w:ascii="Arial" w:hAnsi="Arial" w:cs="Arial"/>
          <w:sz w:val="23"/>
          <w:szCs w:val="23"/>
        </w:rPr>
        <w:t xml:space="preserve">Для мобильности пространства РППС предполагается разделение на зоны при помощи различных элементов. Могут быть использованы некрупные передвижные ширмы или стенки, различное игровое оборудование, символы и знаки для зонирования и пр. При этом   педагогу необходимо обеспечить возможность полноценной двигательной активности детей. </w:t>
      </w:r>
    </w:p>
    <w:p w:rsidR="008B792D" w:rsidRPr="00B56C21" w:rsidRDefault="008B792D" w:rsidP="008B792D">
      <w:pPr>
        <w:pStyle w:val="Default"/>
        <w:rPr>
          <w:rFonts w:ascii="Arial" w:hAnsi="Arial" w:cs="Arial"/>
          <w:sz w:val="23"/>
          <w:szCs w:val="23"/>
        </w:rPr>
      </w:pPr>
      <w:r w:rsidRPr="00B56C21">
        <w:rPr>
          <w:rFonts w:ascii="Arial" w:hAnsi="Arial" w:cs="Arial"/>
          <w:sz w:val="23"/>
          <w:szCs w:val="23"/>
        </w:rPr>
        <w:t xml:space="preserve">В то же время следует учитывать и возможность изменения структуры зонирования РППС для возникающих образовательных задач: организация детской импровизированной самостоятельной игры, проведение различных тематических занятий и пр. Иными словами, оперативное изменение пространства является одним из необходимых критериев для полноценного функционирования РППС. </w:t>
      </w:r>
    </w:p>
    <w:p w:rsidR="008B792D" w:rsidRPr="00B56C21" w:rsidRDefault="008B792D" w:rsidP="008B792D">
      <w:pPr>
        <w:pStyle w:val="Default"/>
        <w:rPr>
          <w:rFonts w:ascii="Arial" w:hAnsi="Arial" w:cs="Arial"/>
          <w:sz w:val="23"/>
          <w:szCs w:val="23"/>
        </w:rPr>
      </w:pPr>
      <w:r w:rsidRPr="00B56C21">
        <w:rPr>
          <w:rFonts w:ascii="Arial" w:hAnsi="Arial" w:cs="Arial"/>
          <w:sz w:val="23"/>
          <w:szCs w:val="23"/>
        </w:rPr>
        <w:t xml:space="preserve">Для достижения максимальной реакции ребенка на предметное содержание РППС необходима обязательная смена игрушек, оборудования и прочих материалов. Если игры, игровые материалы находятся в группе длительное время, интерес ребенка к ним постепенно угасает. При ограниченных возможностях замены элементов РППС можно менять местоположение. Если постоянно и целенаправленно осуществлять смену материалов, со временем дети более внимательно начинают относиться к пространству и осуществлять поиск нового, более интересного. </w:t>
      </w:r>
    </w:p>
    <w:p w:rsidR="008B792D" w:rsidRPr="00B56C21" w:rsidRDefault="008B792D" w:rsidP="008B792D">
      <w:pPr>
        <w:pStyle w:val="Default"/>
        <w:rPr>
          <w:rFonts w:ascii="Arial" w:hAnsi="Arial" w:cs="Arial"/>
          <w:sz w:val="23"/>
          <w:szCs w:val="23"/>
        </w:rPr>
      </w:pPr>
      <w:r w:rsidRPr="00B56C21">
        <w:rPr>
          <w:rFonts w:ascii="Arial" w:hAnsi="Arial" w:cs="Arial"/>
          <w:b/>
          <w:bCs/>
          <w:i/>
          <w:iCs/>
          <w:sz w:val="23"/>
          <w:szCs w:val="23"/>
        </w:rPr>
        <w:t xml:space="preserve">Обеспечение </w:t>
      </w:r>
    </w:p>
    <w:p w:rsidR="008B792D" w:rsidRPr="00B56C21" w:rsidRDefault="008B792D" w:rsidP="008B792D">
      <w:pPr>
        <w:pStyle w:val="Default"/>
        <w:rPr>
          <w:rFonts w:ascii="Arial" w:hAnsi="Arial" w:cs="Arial"/>
          <w:sz w:val="23"/>
          <w:szCs w:val="23"/>
        </w:rPr>
      </w:pPr>
      <w:r w:rsidRPr="00B56C21">
        <w:rPr>
          <w:rFonts w:ascii="Arial" w:hAnsi="Arial" w:cs="Arial"/>
          <w:sz w:val="23"/>
          <w:szCs w:val="23"/>
        </w:rPr>
        <w:t xml:space="preserve">Данный компонент предназначен для обеспечения полноценного функционирования РППС, </w:t>
      </w:r>
      <w:proofErr w:type="gramStart"/>
      <w:r w:rsidRPr="00B56C21">
        <w:rPr>
          <w:rFonts w:ascii="Arial" w:hAnsi="Arial" w:cs="Arial"/>
          <w:sz w:val="23"/>
          <w:szCs w:val="23"/>
        </w:rPr>
        <w:t>отвечающей</w:t>
      </w:r>
      <w:proofErr w:type="gramEnd"/>
      <w:r w:rsidRPr="00B56C21">
        <w:rPr>
          <w:rFonts w:ascii="Arial" w:hAnsi="Arial" w:cs="Arial"/>
          <w:sz w:val="23"/>
          <w:szCs w:val="23"/>
        </w:rPr>
        <w:t xml:space="preserve"> современным требованиям дошкольного образования. Целью методической, технической и информационной поддержки является создание оптимальных условий для эффективного решения </w:t>
      </w:r>
      <w:proofErr w:type="spellStart"/>
      <w:r w:rsidRPr="00B56C21">
        <w:rPr>
          <w:rFonts w:ascii="Arial" w:hAnsi="Arial" w:cs="Arial"/>
          <w:sz w:val="23"/>
          <w:szCs w:val="23"/>
        </w:rPr>
        <w:t>воспитательно</w:t>
      </w:r>
      <w:proofErr w:type="spellEnd"/>
      <w:r w:rsidRPr="00B56C21">
        <w:rPr>
          <w:rFonts w:ascii="Arial" w:hAnsi="Arial" w:cs="Arial"/>
          <w:sz w:val="23"/>
          <w:szCs w:val="23"/>
        </w:rPr>
        <w:t xml:space="preserve">-образовательных задач ДОО. </w:t>
      </w:r>
    </w:p>
    <w:p w:rsidR="008B792D" w:rsidRPr="00B56C21" w:rsidRDefault="008B792D" w:rsidP="008B792D">
      <w:pPr>
        <w:pStyle w:val="Default"/>
        <w:rPr>
          <w:rFonts w:ascii="Arial" w:hAnsi="Arial" w:cs="Arial"/>
          <w:sz w:val="16"/>
          <w:szCs w:val="16"/>
        </w:rPr>
      </w:pPr>
      <w:r w:rsidRPr="00B56C21">
        <w:rPr>
          <w:rFonts w:ascii="Arial" w:hAnsi="Arial" w:cs="Arial"/>
          <w:sz w:val="23"/>
          <w:szCs w:val="23"/>
        </w:rPr>
        <w:t xml:space="preserve">Методическая поддержка заключается в наличии и использовании конкретных учебно-методических материалов для организации и обеспечения РППС, использования в образовательном процессе и повышения квалификации. При организации РППС это позволит избежать рисков для физического и психического развития ребенка, несоответствия предметного содержания возрасту и интересам ребенка и пр. </w:t>
      </w:r>
      <w:r w:rsidRPr="00B56C21">
        <w:rPr>
          <w:rFonts w:ascii="Arial" w:hAnsi="Arial" w:cs="Arial"/>
          <w:sz w:val="16"/>
          <w:szCs w:val="16"/>
        </w:rPr>
        <w:t xml:space="preserve"> </w:t>
      </w:r>
    </w:p>
    <w:p w:rsidR="008B792D" w:rsidRPr="00B56C21" w:rsidRDefault="008B792D" w:rsidP="008B792D">
      <w:pPr>
        <w:pStyle w:val="Default"/>
        <w:rPr>
          <w:rFonts w:ascii="Arial" w:hAnsi="Arial" w:cs="Arial"/>
          <w:sz w:val="23"/>
          <w:szCs w:val="23"/>
        </w:rPr>
      </w:pPr>
      <w:r w:rsidRPr="00B56C21">
        <w:rPr>
          <w:rFonts w:ascii="Arial" w:hAnsi="Arial" w:cs="Arial"/>
          <w:sz w:val="23"/>
          <w:szCs w:val="23"/>
        </w:rPr>
        <w:t xml:space="preserve">В качестве фактора негативного воздействия выступает игровая продукция – игры, игрушки, игровые информационные ресурсы, взаимодействие ребенка с которыми грозит ему ущербом, травмой для физического, психического и духовно-нравственного развития. </w:t>
      </w:r>
    </w:p>
    <w:p w:rsidR="008B792D" w:rsidRPr="00B56C21" w:rsidRDefault="008B792D" w:rsidP="008B792D">
      <w:pPr>
        <w:pStyle w:val="Default"/>
        <w:rPr>
          <w:rFonts w:ascii="Arial" w:hAnsi="Arial" w:cs="Arial"/>
          <w:sz w:val="23"/>
          <w:szCs w:val="23"/>
        </w:rPr>
      </w:pPr>
      <w:r w:rsidRPr="00B56C21">
        <w:rPr>
          <w:rFonts w:ascii="Arial" w:hAnsi="Arial" w:cs="Arial"/>
          <w:i/>
          <w:iCs/>
          <w:sz w:val="23"/>
          <w:szCs w:val="23"/>
        </w:rPr>
        <w:t xml:space="preserve">Объективные показатели </w:t>
      </w:r>
      <w:r w:rsidRPr="00B56C21">
        <w:rPr>
          <w:rFonts w:ascii="Arial" w:hAnsi="Arial" w:cs="Arial"/>
          <w:b/>
          <w:bCs/>
          <w:sz w:val="23"/>
          <w:szCs w:val="23"/>
        </w:rPr>
        <w:t xml:space="preserve">негативного влияния: </w:t>
      </w:r>
    </w:p>
    <w:p w:rsidR="008B792D" w:rsidRPr="00B56C21" w:rsidRDefault="008B792D" w:rsidP="008B792D">
      <w:pPr>
        <w:pStyle w:val="Default"/>
        <w:spacing w:after="54"/>
        <w:rPr>
          <w:rFonts w:ascii="Arial" w:hAnsi="Arial" w:cs="Arial"/>
          <w:sz w:val="23"/>
          <w:szCs w:val="23"/>
        </w:rPr>
      </w:pPr>
      <w:r w:rsidRPr="00B56C21">
        <w:rPr>
          <w:rFonts w:ascii="Arial" w:hAnsi="Arial" w:cs="Arial"/>
          <w:sz w:val="23"/>
          <w:szCs w:val="23"/>
        </w:rPr>
        <w:t xml:space="preserve">1) сенсорная агрессия (цвет, свет, мерцание, звук, тактильные ощущения и др.); </w:t>
      </w:r>
    </w:p>
    <w:p w:rsidR="008B792D" w:rsidRPr="00B56C21" w:rsidRDefault="008B792D" w:rsidP="008B792D">
      <w:pPr>
        <w:pStyle w:val="Default"/>
        <w:rPr>
          <w:rFonts w:ascii="Arial" w:hAnsi="Arial" w:cs="Arial"/>
          <w:sz w:val="23"/>
          <w:szCs w:val="23"/>
        </w:rPr>
      </w:pPr>
      <w:r w:rsidRPr="00B56C21">
        <w:rPr>
          <w:rFonts w:ascii="Arial" w:hAnsi="Arial" w:cs="Arial"/>
          <w:sz w:val="23"/>
          <w:szCs w:val="23"/>
        </w:rPr>
        <w:t xml:space="preserve">2) провокация к совершению аморальных и безнравственных поступков и формированию негативных установок личности; </w:t>
      </w:r>
    </w:p>
    <w:p w:rsidR="008B792D" w:rsidRPr="00B56C21" w:rsidRDefault="008B792D" w:rsidP="008B792D">
      <w:pPr>
        <w:pStyle w:val="Default"/>
        <w:spacing w:after="54"/>
        <w:rPr>
          <w:rFonts w:ascii="Arial" w:hAnsi="Arial" w:cs="Arial"/>
          <w:sz w:val="23"/>
          <w:szCs w:val="23"/>
        </w:rPr>
      </w:pPr>
      <w:r w:rsidRPr="00B56C21">
        <w:rPr>
          <w:rFonts w:ascii="Arial" w:hAnsi="Arial" w:cs="Arial"/>
          <w:sz w:val="23"/>
          <w:szCs w:val="23"/>
        </w:rPr>
        <w:t xml:space="preserve">3) чрезмерное развитие определенных сторон личности и чувств за счет общего развития (чувство превосходства над другими, зависть, жадность и пр.); </w:t>
      </w:r>
    </w:p>
    <w:p w:rsidR="008B792D" w:rsidRPr="00B56C21" w:rsidRDefault="008B792D" w:rsidP="008B792D">
      <w:pPr>
        <w:pStyle w:val="Default"/>
        <w:spacing w:after="54"/>
        <w:rPr>
          <w:rFonts w:ascii="Arial" w:hAnsi="Arial" w:cs="Arial"/>
          <w:sz w:val="23"/>
          <w:szCs w:val="23"/>
        </w:rPr>
      </w:pPr>
      <w:r w:rsidRPr="00B56C21">
        <w:rPr>
          <w:rFonts w:ascii="Arial" w:hAnsi="Arial" w:cs="Arial"/>
          <w:sz w:val="23"/>
          <w:szCs w:val="23"/>
        </w:rPr>
        <w:t xml:space="preserve">4) формирование преждевременных потребностей ребенка, в том числе сексуальных; </w:t>
      </w:r>
    </w:p>
    <w:p w:rsidR="008B792D" w:rsidRPr="00B56C21" w:rsidRDefault="008B792D" w:rsidP="008B792D">
      <w:pPr>
        <w:pStyle w:val="Default"/>
        <w:spacing w:after="54"/>
        <w:rPr>
          <w:rFonts w:ascii="Arial" w:hAnsi="Arial" w:cs="Arial"/>
          <w:sz w:val="23"/>
          <w:szCs w:val="23"/>
        </w:rPr>
      </w:pPr>
      <w:r w:rsidRPr="00B56C21">
        <w:rPr>
          <w:rFonts w:ascii="Arial" w:hAnsi="Arial" w:cs="Arial"/>
          <w:sz w:val="23"/>
          <w:szCs w:val="23"/>
        </w:rPr>
        <w:t>5) снижение активности ребенка, культивирование его несамостоятельности (</w:t>
      </w:r>
      <w:proofErr w:type="spellStart"/>
      <w:r w:rsidRPr="00B56C21">
        <w:rPr>
          <w:rFonts w:ascii="Arial" w:hAnsi="Arial" w:cs="Arial"/>
          <w:sz w:val="23"/>
          <w:szCs w:val="23"/>
        </w:rPr>
        <w:t>гиперзаданность</w:t>
      </w:r>
      <w:proofErr w:type="spellEnd"/>
      <w:r w:rsidRPr="00B56C21">
        <w:rPr>
          <w:rFonts w:ascii="Arial" w:hAnsi="Arial" w:cs="Arial"/>
          <w:sz w:val="23"/>
          <w:szCs w:val="23"/>
        </w:rPr>
        <w:t xml:space="preserve"> игрушки, программа на потребление и пр.); </w:t>
      </w:r>
    </w:p>
    <w:p w:rsidR="008B792D" w:rsidRPr="00B56C21" w:rsidRDefault="008B792D" w:rsidP="008B792D">
      <w:pPr>
        <w:pStyle w:val="Default"/>
        <w:spacing w:after="54"/>
        <w:rPr>
          <w:rFonts w:ascii="Arial" w:hAnsi="Arial" w:cs="Arial"/>
          <w:sz w:val="23"/>
          <w:szCs w:val="23"/>
        </w:rPr>
      </w:pPr>
      <w:r w:rsidRPr="00B56C21">
        <w:rPr>
          <w:rFonts w:ascii="Arial" w:hAnsi="Arial" w:cs="Arial"/>
          <w:sz w:val="23"/>
          <w:szCs w:val="23"/>
        </w:rPr>
        <w:t xml:space="preserve">6) тщеславие от «имения» игрушки вместо «умения»: придумать различные способы игры с ней, сделать игрушку своими руками и пр.; </w:t>
      </w:r>
    </w:p>
    <w:p w:rsidR="008B792D" w:rsidRPr="00B56C21" w:rsidRDefault="008B792D" w:rsidP="008B792D">
      <w:pPr>
        <w:pStyle w:val="Default"/>
        <w:rPr>
          <w:rFonts w:ascii="Arial" w:hAnsi="Arial" w:cs="Arial"/>
          <w:sz w:val="23"/>
          <w:szCs w:val="23"/>
        </w:rPr>
      </w:pPr>
      <w:r w:rsidRPr="00B56C21">
        <w:rPr>
          <w:rFonts w:ascii="Arial" w:hAnsi="Arial" w:cs="Arial"/>
          <w:sz w:val="23"/>
          <w:szCs w:val="23"/>
        </w:rPr>
        <w:t xml:space="preserve">7) культивирование индивидуализма вместо развития социальности, соборности, включенности в социум. </w:t>
      </w:r>
    </w:p>
    <w:p w:rsidR="008B792D" w:rsidRPr="00B56C21" w:rsidRDefault="008B792D" w:rsidP="008B792D">
      <w:pPr>
        <w:pStyle w:val="Default"/>
        <w:rPr>
          <w:rFonts w:ascii="Arial" w:hAnsi="Arial" w:cs="Arial"/>
          <w:sz w:val="23"/>
          <w:szCs w:val="23"/>
        </w:rPr>
      </w:pPr>
      <w:r w:rsidRPr="00B56C21">
        <w:rPr>
          <w:rFonts w:ascii="Arial" w:hAnsi="Arial" w:cs="Arial"/>
          <w:i/>
          <w:iCs/>
          <w:sz w:val="23"/>
          <w:szCs w:val="23"/>
        </w:rPr>
        <w:t xml:space="preserve">Общие принципы отбора игровой продукции для детей-дошкольников. </w:t>
      </w:r>
    </w:p>
    <w:p w:rsidR="008B792D" w:rsidRPr="00B56C21" w:rsidRDefault="008B792D" w:rsidP="008B792D">
      <w:pPr>
        <w:pStyle w:val="Default"/>
        <w:rPr>
          <w:rFonts w:ascii="Arial" w:hAnsi="Arial" w:cs="Arial"/>
          <w:sz w:val="23"/>
          <w:szCs w:val="23"/>
        </w:rPr>
      </w:pPr>
      <w:r w:rsidRPr="00B56C21">
        <w:rPr>
          <w:rFonts w:ascii="Arial" w:hAnsi="Arial" w:cs="Arial"/>
          <w:sz w:val="23"/>
          <w:szCs w:val="23"/>
        </w:rPr>
        <w:t xml:space="preserve">I. Принцип безопасности (отсутствия рисков) игровой продукции для ребенка: </w:t>
      </w:r>
    </w:p>
    <w:p w:rsidR="008B792D" w:rsidRPr="00B56C21" w:rsidRDefault="001436AA" w:rsidP="008B792D">
      <w:pPr>
        <w:pStyle w:val="Default"/>
        <w:spacing w:after="73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-</w:t>
      </w:r>
      <w:r w:rsidR="008B792D" w:rsidRPr="00B56C21">
        <w:rPr>
          <w:rFonts w:ascii="Arial" w:hAnsi="Arial" w:cs="Arial"/>
          <w:sz w:val="23"/>
          <w:szCs w:val="23"/>
        </w:rPr>
        <w:t xml:space="preserve"> физические риски, </w:t>
      </w:r>
    </w:p>
    <w:p w:rsidR="008B792D" w:rsidRPr="00B56C21" w:rsidRDefault="001436AA" w:rsidP="008B792D">
      <w:pPr>
        <w:pStyle w:val="Default"/>
        <w:spacing w:after="73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-</w:t>
      </w:r>
      <w:r w:rsidR="008B792D" w:rsidRPr="00B56C21">
        <w:rPr>
          <w:rFonts w:ascii="Arial" w:hAnsi="Arial" w:cs="Arial"/>
          <w:sz w:val="23"/>
          <w:szCs w:val="23"/>
        </w:rPr>
        <w:t xml:space="preserve"> психологические риски, </w:t>
      </w:r>
    </w:p>
    <w:p w:rsidR="008B792D" w:rsidRPr="00B56C21" w:rsidRDefault="001436AA" w:rsidP="008B792D">
      <w:pPr>
        <w:pStyle w:val="Defaul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-</w:t>
      </w:r>
      <w:r w:rsidR="008B792D" w:rsidRPr="00B56C21">
        <w:rPr>
          <w:rFonts w:ascii="Arial" w:hAnsi="Arial" w:cs="Arial"/>
          <w:sz w:val="23"/>
          <w:szCs w:val="23"/>
        </w:rPr>
        <w:t xml:space="preserve"> нравственные риски. </w:t>
      </w:r>
    </w:p>
    <w:p w:rsidR="008B792D" w:rsidRPr="00B56C21" w:rsidRDefault="008B792D" w:rsidP="008B792D">
      <w:pPr>
        <w:pStyle w:val="Default"/>
        <w:spacing w:after="56"/>
        <w:rPr>
          <w:rFonts w:ascii="Arial" w:hAnsi="Arial" w:cs="Arial"/>
          <w:sz w:val="23"/>
          <w:szCs w:val="23"/>
        </w:rPr>
      </w:pPr>
      <w:r w:rsidRPr="00B56C21">
        <w:rPr>
          <w:rFonts w:ascii="Arial" w:hAnsi="Arial" w:cs="Arial"/>
          <w:sz w:val="23"/>
          <w:szCs w:val="23"/>
        </w:rPr>
        <w:t xml:space="preserve">II. Принцип развития, с учетом зоны ближайшего развития (ЗБР) ребенка. </w:t>
      </w:r>
    </w:p>
    <w:p w:rsidR="008B792D" w:rsidRPr="00B56C21" w:rsidRDefault="008B792D" w:rsidP="008B792D">
      <w:pPr>
        <w:pStyle w:val="Default"/>
        <w:rPr>
          <w:rFonts w:ascii="Arial" w:hAnsi="Arial" w:cs="Arial"/>
          <w:sz w:val="23"/>
          <w:szCs w:val="23"/>
        </w:rPr>
      </w:pPr>
      <w:r w:rsidRPr="00B56C21">
        <w:rPr>
          <w:rFonts w:ascii="Arial" w:hAnsi="Arial" w:cs="Arial"/>
          <w:sz w:val="23"/>
          <w:szCs w:val="23"/>
        </w:rPr>
        <w:t xml:space="preserve">III. Принцип соответствия </w:t>
      </w:r>
    </w:p>
    <w:p w:rsidR="008B792D" w:rsidRPr="00B56C21" w:rsidRDefault="001436AA" w:rsidP="008B792D">
      <w:pPr>
        <w:pStyle w:val="Default"/>
        <w:spacing w:after="73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-</w:t>
      </w:r>
      <w:r w:rsidR="008B792D" w:rsidRPr="00B56C21">
        <w:rPr>
          <w:rFonts w:ascii="Arial" w:hAnsi="Arial" w:cs="Arial"/>
          <w:sz w:val="23"/>
          <w:szCs w:val="23"/>
        </w:rPr>
        <w:t xml:space="preserve">возрастным (половозрастным) особенностям ребенка, </w:t>
      </w:r>
    </w:p>
    <w:p w:rsidR="008B792D" w:rsidRPr="00B56C21" w:rsidRDefault="001436AA" w:rsidP="008B792D">
      <w:pPr>
        <w:pStyle w:val="Default"/>
        <w:spacing w:after="73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-</w:t>
      </w:r>
      <w:r w:rsidR="008B792D" w:rsidRPr="00B56C21">
        <w:rPr>
          <w:rFonts w:ascii="Arial" w:hAnsi="Arial" w:cs="Arial"/>
          <w:sz w:val="23"/>
          <w:szCs w:val="23"/>
        </w:rPr>
        <w:t xml:space="preserve">индивидуальным особенностям, </w:t>
      </w:r>
    </w:p>
    <w:p w:rsidR="008B792D" w:rsidRPr="00B56C21" w:rsidRDefault="001436AA" w:rsidP="008B792D">
      <w:pPr>
        <w:pStyle w:val="Defaul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-</w:t>
      </w:r>
      <w:r w:rsidR="008B792D" w:rsidRPr="00B56C21">
        <w:rPr>
          <w:rFonts w:ascii="Arial" w:hAnsi="Arial" w:cs="Arial"/>
          <w:sz w:val="23"/>
          <w:szCs w:val="23"/>
        </w:rPr>
        <w:t xml:space="preserve">специальным особенностям ребенка. </w:t>
      </w:r>
    </w:p>
    <w:p w:rsidR="008B792D" w:rsidRPr="00B56C21" w:rsidRDefault="008B792D" w:rsidP="008B792D">
      <w:pPr>
        <w:pStyle w:val="Default"/>
        <w:rPr>
          <w:rFonts w:ascii="Arial" w:hAnsi="Arial" w:cs="Arial"/>
          <w:sz w:val="23"/>
          <w:szCs w:val="23"/>
        </w:rPr>
      </w:pPr>
      <w:r w:rsidRPr="00B56C21">
        <w:rPr>
          <w:rFonts w:ascii="Arial" w:hAnsi="Arial" w:cs="Arial"/>
          <w:i/>
          <w:iCs/>
          <w:sz w:val="23"/>
          <w:szCs w:val="23"/>
        </w:rPr>
        <w:t xml:space="preserve">Принципы оценки безопасности игровой продукции. </w:t>
      </w:r>
    </w:p>
    <w:p w:rsidR="008B792D" w:rsidRPr="00B56C21" w:rsidRDefault="008B792D" w:rsidP="008B792D">
      <w:pPr>
        <w:pStyle w:val="Default"/>
        <w:spacing w:after="56"/>
        <w:rPr>
          <w:rFonts w:ascii="Arial" w:hAnsi="Arial" w:cs="Arial"/>
          <w:sz w:val="23"/>
          <w:szCs w:val="23"/>
        </w:rPr>
      </w:pPr>
      <w:r w:rsidRPr="00B56C21">
        <w:rPr>
          <w:rFonts w:ascii="Arial" w:hAnsi="Arial" w:cs="Arial"/>
          <w:sz w:val="23"/>
          <w:szCs w:val="23"/>
        </w:rPr>
        <w:t xml:space="preserve">1. Физическая и экологическая безопасность (отсутствие запаха, острых краев; прочности деталей и окраски, наличие сертификата качества). </w:t>
      </w:r>
    </w:p>
    <w:p w:rsidR="008B792D" w:rsidRPr="00B56C21" w:rsidRDefault="008B792D" w:rsidP="008B792D">
      <w:pPr>
        <w:pStyle w:val="Default"/>
        <w:spacing w:after="56"/>
        <w:rPr>
          <w:rFonts w:ascii="Arial" w:hAnsi="Arial" w:cs="Arial"/>
          <w:sz w:val="23"/>
          <w:szCs w:val="23"/>
        </w:rPr>
      </w:pPr>
      <w:r w:rsidRPr="00B56C21">
        <w:rPr>
          <w:rFonts w:ascii="Arial" w:hAnsi="Arial" w:cs="Arial"/>
          <w:sz w:val="23"/>
          <w:szCs w:val="23"/>
        </w:rPr>
        <w:lastRenderedPageBreak/>
        <w:t xml:space="preserve">2. Психофизиологическая безопасность – соответствие возрасту: соразмерность игрушки параметрам ребенка (руки, росту и пр.), возможность манипуляции, парной работы рук, координации движений. </w:t>
      </w:r>
    </w:p>
    <w:p w:rsidR="001436AA" w:rsidRDefault="008B792D" w:rsidP="001436AA">
      <w:pPr>
        <w:pStyle w:val="Default"/>
        <w:spacing w:after="56"/>
        <w:rPr>
          <w:rFonts w:ascii="Arial" w:hAnsi="Arial" w:cs="Arial"/>
          <w:sz w:val="23"/>
          <w:szCs w:val="23"/>
        </w:rPr>
      </w:pPr>
      <w:r w:rsidRPr="00B56C21">
        <w:rPr>
          <w:rFonts w:ascii="Arial" w:hAnsi="Arial" w:cs="Arial"/>
          <w:sz w:val="23"/>
          <w:szCs w:val="23"/>
        </w:rPr>
        <w:t xml:space="preserve">3. Психологическая безопасность: отсутствие негативных воздействий на психическое развитие ребенка, его интеллектуальное, психоэмоциональное, социальное и эстетическое развитие. </w:t>
      </w:r>
    </w:p>
    <w:p w:rsidR="001436AA" w:rsidRPr="001436AA" w:rsidRDefault="008B792D" w:rsidP="001436AA">
      <w:pPr>
        <w:pStyle w:val="Default"/>
        <w:spacing w:after="56"/>
        <w:rPr>
          <w:rFonts w:ascii="Arial" w:hAnsi="Arial" w:cs="Arial"/>
          <w:sz w:val="23"/>
          <w:szCs w:val="23"/>
        </w:rPr>
      </w:pPr>
      <w:r w:rsidRPr="00B56C21">
        <w:rPr>
          <w:rFonts w:ascii="Arial" w:hAnsi="Arial" w:cs="Arial"/>
          <w:sz w:val="23"/>
          <w:szCs w:val="23"/>
        </w:rPr>
        <w:t xml:space="preserve">4. Нравственно-духовная безопасность: отсутствие провоцирующих факторов для формирования негативных установок детского поведения. </w:t>
      </w:r>
    </w:p>
    <w:p w:rsidR="008B792D" w:rsidRPr="00B56C21" w:rsidRDefault="008B792D" w:rsidP="008B792D">
      <w:pPr>
        <w:pStyle w:val="Default"/>
        <w:rPr>
          <w:rFonts w:ascii="Arial" w:hAnsi="Arial" w:cs="Arial"/>
          <w:sz w:val="23"/>
          <w:szCs w:val="23"/>
        </w:rPr>
      </w:pPr>
      <w:r w:rsidRPr="00B56C21">
        <w:rPr>
          <w:rFonts w:ascii="Arial" w:hAnsi="Arial" w:cs="Arial"/>
          <w:i/>
          <w:iCs/>
          <w:sz w:val="23"/>
          <w:szCs w:val="23"/>
        </w:rPr>
        <w:t xml:space="preserve">Критерии оценивания </w:t>
      </w:r>
      <w:r w:rsidRPr="00F92B31">
        <w:rPr>
          <w:rFonts w:ascii="Arial" w:hAnsi="Arial" w:cs="Arial"/>
          <w:b/>
          <w:i/>
          <w:iCs/>
          <w:sz w:val="23"/>
          <w:szCs w:val="23"/>
        </w:rPr>
        <w:t>физических</w:t>
      </w:r>
      <w:r w:rsidRPr="00B56C21">
        <w:rPr>
          <w:rFonts w:ascii="Arial" w:hAnsi="Arial" w:cs="Arial"/>
          <w:i/>
          <w:iCs/>
          <w:sz w:val="23"/>
          <w:szCs w:val="23"/>
        </w:rPr>
        <w:t xml:space="preserve"> (технологических) параметров игровой продукции.</w:t>
      </w:r>
    </w:p>
    <w:p w:rsidR="008B792D" w:rsidRPr="00B56C21" w:rsidRDefault="008B792D" w:rsidP="008B792D">
      <w:pPr>
        <w:pStyle w:val="Default"/>
        <w:rPr>
          <w:rFonts w:ascii="Arial" w:hAnsi="Arial" w:cs="Arial"/>
          <w:sz w:val="23"/>
          <w:szCs w:val="23"/>
        </w:rPr>
      </w:pPr>
      <w:r w:rsidRPr="00B56C21">
        <w:rPr>
          <w:rFonts w:ascii="Arial" w:hAnsi="Arial" w:cs="Arial"/>
          <w:i/>
          <w:iCs/>
          <w:sz w:val="23"/>
          <w:szCs w:val="23"/>
        </w:rPr>
        <w:t>Процедура оценивания</w:t>
      </w:r>
      <w:r w:rsidRPr="00B56C21">
        <w:rPr>
          <w:rFonts w:ascii="Arial" w:hAnsi="Arial" w:cs="Arial"/>
          <w:sz w:val="23"/>
          <w:szCs w:val="23"/>
        </w:rPr>
        <w:t xml:space="preserve">. Экспертиза физических рисков игровой продукции предполагает анализ следующих моментов: </w:t>
      </w:r>
    </w:p>
    <w:p w:rsidR="008B792D" w:rsidRPr="00B56C21" w:rsidRDefault="008B792D" w:rsidP="008B792D">
      <w:pPr>
        <w:pStyle w:val="Default"/>
        <w:rPr>
          <w:rFonts w:ascii="Arial" w:hAnsi="Arial" w:cs="Arial"/>
          <w:sz w:val="23"/>
          <w:szCs w:val="23"/>
        </w:rPr>
      </w:pPr>
      <w:r w:rsidRPr="00B56C21">
        <w:rPr>
          <w:rFonts w:ascii="Arial" w:hAnsi="Arial" w:cs="Arial"/>
          <w:sz w:val="23"/>
          <w:szCs w:val="23"/>
        </w:rPr>
        <w:t xml:space="preserve">– игрушки и игровые материалы (а равно их упаковки), представляющие опасность удушения; </w:t>
      </w:r>
    </w:p>
    <w:p w:rsidR="008B792D" w:rsidRPr="00B56C21" w:rsidRDefault="008B792D" w:rsidP="008B792D">
      <w:pPr>
        <w:pStyle w:val="Default"/>
        <w:rPr>
          <w:rFonts w:ascii="Arial" w:hAnsi="Arial" w:cs="Arial"/>
          <w:sz w:val="23"/>
          <w:szCs w:val="23"/>
        </w:rPr>
      </w:pPr>
      <w:r w:rsidRPr="00B56C21">
        <w:rPr>
          <w:rFonts w:ascii="Arial" w:hAnsi="Arial" w:cs="Arial"/>
          <w:sz w:val="23"/>
          <w:szCs w:val="23"/>
        </w:rPr>
        <w:t xml:space="preserve">– игрушки и игровые материалы, статическое или динамическое состояние конструктивных элементов которых (выступы, струны, острые части и др.) не исключает причинения ребенку опасных ран; </w:t>
      </w:r>
    </w:p>
    <w:p w:rsidR="008B792D" w:rsidRPr="00B56C21" w:rsidRDefault="008B792D" w:rsidP="008B792D">
      <w:pPr>
        <w:pStyle w:val="Default"/>
        <w:rPr>
          <w:rFonts w:ascii="Arial" w:hAnsi="Arial" w:cs="Arial"/>
          <w:sz w:val="23"/>
          <w:szCs w:val="23"/>
        </w:rPr>
      </w:pPr>
      <w:r w:rsidRPr="00B56C21">
        <w:rPr>
          <w:rFonts w:ascii="Arial" w:hAnsi="Arial" w:cs="Arial"/>
          <w:sz w:val="23"/>
          <w:szCs w:val="23"/>
        </w:rPr>
        <w:t xml:space="preserve">– игрушки, мелкие конструктивные элементы которых не исключают их отделения и проглатывания ребенком, либо материал изготовления (мех, ткань) или покрытия (лак, краска) способны вызвать аллергические реакции и приступ удушья; </w:t>
      </w:r>
    </w:p>
    <w:p w:rsidR="008B792D" w:rsidRDefault="008B792D" w:rsidP="008B792D">
      <w:pPr>
        <w:pStyle w:val="Default"/>
        <w:rPr>
          <w:rFonts w:ascii="Arial" w:hAnsi="Arial" w:cs="Arial"/>
          <w:sz w:val="23"/>
          <w:szCs w:val="23"/>
        </w:rPr>
      </w:pPr>
      <w:r w:rsidRPr="00B56C21">
        <w:rPr>
          <w:rFonts w:ascii="Arial" w:hAnsi="Arial" w:cs="Arial"/>
          <w:sz w:val="23"/>
          <w:szCs w:val="23"/>
        </w:rPr>
        <w:t xml:space="preserve">– игрушки, предусматривающие </w:t>
      </w:r>
      <w:proofErr w:type="spellStart"/>
      <w:r w:rsidRPr="00B56C21">
        <w:rPr>
          <w:rFonts w:ascii="Arial" w:hAnsi="Arial" w:cs="Arial"/>
          <w:sz w:val="23"/>
          <w:szCs w:val="23"/>
        </w:rPr>
        <w:t>выстреливание</w:t>
      </w:r>
      <w:proofErr w:type="spellEnd"/>
      <w:r w:rsidRPr="00B56C21">
        <w:rPr>
          <w:rFonts w:ascii="Arial" w:hAnsi="Arial" w:cs="Arial"/>
          <w:sz w:val="23"/>
          <w:szCs w:val="23"/>
        </w:rPr>
        <w:t xml:space="preserve"> каких-либо предметов, форма, состав и развиваемая кинетическая энергия которых могут причинить телесное повреждение использующему их ребенку или третьим лицам.</w:t>
      </w:r>
    </w:p>
    <w:p w:rsidR="008B792D" w:rsidRPr="00B56C21" w:rsidRDefault="008B792D" w:rsidP="008B792D">
      <w:pPr>
        <w:pStyle w:val="Default"/>
        <w:rPr>
          <w:rFonts w:ascii="Arial" w:hAnsi="Arial" w:cs="Arial"/>
          <w:sz w:val="23"/>
          <w:szCs w:val="23"/>
        </w:rPr>
      </w:pPr>
      <w:r w:rsidRPr="00F92B31">
        <w:rPr>
          <w:rFonts w:ascii="Arial" w:hAnsi="Arial" w:cs="Arial"/>
          <w:b/>
          <w:sz w:val="23"/>
          <w:szCs w:val="23"/>
        </w:rPr>
        <w:t>Психологическая безопасность</w:t>
      </w:r>
      <w:r w:rsidRPr="00B56C21">
        <w:rPr>
          <w:rFonts w:ascii="Arial" w:hAnsi="Arial" w:cs="Arial"/>
          <w:sz w:val="23"/>
          <w:szCs w:val="23"/>
        </w:rPr>
        <w:t xml:space="preserve"> игровой продукции предполагает оценку следующих критериев: </w:t>
      </w:r>
    </w:p>
    <w:p w:rsidR="008B792D" w:rsidRPr="00B56C21" w:rsidRDefault="008B792D" w:rsidP="008B792D">
      <w:pPr>
        <w:pStyle w:val="Default"/>
        <w:spacing w:after="53"/>
        <w:rPr>
          <w:rFonts w:ascii="Arial" w:hAnsi="Arial" w:cs="Arial"/>
          <w:sz w:val="23"/>
          <w:szCs w:val="23"/>
        </w:rPr>
      </w:pPr>
      <w:r w:rsidRPr="00B56C21">
        <w:rPr>
          <w:rFonts w:ascii="Arial" w:hAnsi="Arial" w:cs="Arial"/>
          <w:sz w:val="23"/>
          <w:szCs w:val="23"/>
        </w:rPr>
        <w:t xml:space="preserve">1. </w:t>
      </w:r>
      <w:proofErr w:type="gramStart"/>
      <w:r w:rsidRPr="00B56C21">
        <w:rPr>
          <w:rFonts w:ascii="Arial" w:hAnsi="Arial" w:cs="Arial"/>
          <w:i/>
          <w:iCs/>
          <w:sz w:val="23"/>
          <w:szCs w:val="23"/>
        </w:rPr>
        <w:t>Педагогический</w:t>
      </w:r>
      <w:proofErr w:type="gramEnd"/>
      <w:r w:rsidRPr="00B56C21">
        <w:rPr>
          <w:rFonts w:ascii="Arial" w:hAnsi="Arial" w:cs="Arial"/>
          <w:i/>
          <w:iCs/>
          <w:sz w:val="23"/>
          <w:szCs w:val="23"/>
        </w:rPr>
        <w:t xml:space="preserve"> </w:t>
      </w:r>
      <w:r w:rsidRPr="00B56C21">
        <w:rPr>
          <w:rFonts w:ascii="Arial" w:hAnsi="Arial" w:cs="Arial"/>
          <w:sz w:val="23"/>
          <w:szCs w:val="23"/>
        </w:rPr>
        <w:t xml:space="preserve">(дидактический) – чему научит игрушка. Какие разовьет умения, творческие, способности? </w:t>
      </w:r>
    </w:p>
    <w:p w:rsidR="008B792D" w:rsidRPr="00B56C21" w:rsidRDefault="008B792D" w:rsidP="008B792D">
      <w:pPr>
        <w:pStyle w:val="Default"/>
        <w:spacing w:after="53"/>
        <w:rPr>
          <w:rFonts w:ascii="Arial" w:hAnsi="Arial" w:cs="Arial"/>
          <w:sz w:val="23"/>
          <w:szCs w:val="23"/>
        </w:rPr>
      </w:pPr>
      <w:r w:rsidRPr="00B56C21">
        <w:rPr>
          <w:rFonts w:ascii="Arial" w:hAnsi="Arial" w:cs="Arial"/>
          <w:sz w:val="23"/>
          <w:szCs w:val="23"/>
        </w:rPr>
        <w:t xml:space="preserve">2. </w:t>
      </w:r>
      <w:r w:rsidRPr="00B56C21">
        <w:rPr>
          <w:rFonts w:ascii="Arial" w:hAnsi="Arial" w:cs="Arial"/>
          <w:i/>
          <w:iCs/>
          <w:sz w:val="23"/>
          <w:szCs w:val="23"/>
        </w:rPr>
        <w:t xml:space="preserve">Психоэмоциональный </w:t>
      </w:r>
      <w:r w:rsidRPr="00B56C21">
        <w:rPr>
          <w:rFonts w:ascii="Arial" w:hAnsi="Arial" w:cs="Arial"/>
          <w:sz w:val="23"/>
          <w:szCs w:val="23"/>
        </w:rPr>
        <w:t xml:space="preserve">– что несет в себе, игрушка, каково ее назначение? Какие </w:t>
      </w:r>
      <w:r w:rsidRPr="00B56C21">
        <w:rPr>
          <w:rFonts w:ascii="Arial" w:hAnsi="Arial" w:cs="Arial"/>
          <w:i/>
          <w:iCs/>
          <w:sz w:val="23"/>
          <w:szCs w:val="23"/>
        </w:rPr>
        <w:t xml:space="preserve">чувства </w:t>
      </w:r>
      <w:r w:rsidRPr="00B56C21">
        <w:rPr>
          <w:rFonts w:ascii="Arial" w:hAnsi="Arial" w:cs="Arial"/>
          <w:sz w:val="23"/>
          <w:szCs w:val="23"/>
        </w:rPr>
        <w:t xml:space="preserve">пробудит? </w:t>
      </w:r>
    </w:p>
    <w:p w:rsidR="008B792D" w:rsidRPr="00B56C21" w:rsidRDefault="008B792D" w:rsidP="008B792D">
      <w:pPr>
        <w:pStyle w:val="Default"/>
        <w:spacing w:after="53"/>
        <w:rPr>
          <w:rFonts w:ascii="Arial" w:hAnsi="Arial" w:cs="Arial"/>
          <w:sz w:val="23"/>
          <w:szCs w:val="23"/>
        </w:rPr>
      </w:pPr>
      <w:r w:rsidRPr="00B56C21">
        <w:rPr>
          <w:rFonts w:ascii="Arial" w:hAnsi="Arial" w:cs="Arial"/>
          <w:sz w:val="23"/>
          <w:szCs w:val="23"/>
        </w:rPr>
        <w:t xml:space="preserve">3. </w:t>
      </w:r>
      <w:proofErr w:type="gramStart"/>
      <w:r w:rsidRPr="00B56C21">
        <w:rPr>
          <w:rFonts w:ascii="Arial" w:hAnsi="Arial" w:cs="Arial"/>
          <w:i/>
          <w:iCs/>
          <w:sz w:val="23"/>
          <w:szCs w:val="23"/>
        </w:rPr>
        <w:t>Эстетический</w:t>
      </w:r>
      <w:proofErr w:type="gramEnd"/>
      <w:r w:rsidRPr="00B56C21">
        <w:rPr>
          <w:rFonts w:ascii="Arial" w:hAnsi="Arial" w:cs="Arial"/>
          <w:i/>
          <w:iCs/>
          <w:sz w:val="23"/>
          <w:szCs w:val="23"/>
        </w:rPr>
        <w:t xml:space="preserve"> </w:t>
      </w:r>
      <w:r w:rsidRPr="00B56C21">
        <w:rPr>
          <w:rFonts w:ascii="Arial" w:hAnsi="Arial" w:cs="Arial"/>
          <w:sz w:val="23"/>
          <w:szCs w:val="23"/>
        </w:rPr>
        <w:t xml:space="preserve">– соответствует ли игрушка представлениям о красоте, развивает ли чувства прекрасного, гармоничного? </w:t>
      </w:r>
    </w:p>
    <w:p w:rsidR="001436AA" w:rsidRDefault="008B792D" w:rsidP="008B792D">
      <w:pPr>
        <w:pStyle w:val="Default"/>
        <w:rPr>
          <w:rFonts w:ascii="Arial" w:hAnsi="Arial" w:cs="Arial"/>
          <w:sz w:val="23"/>
          <w:szCs w:val="23"/>
        </w:rPr>
      </w:pPr>
      <w:r w:rsidRPr="00B56C21">
        <w:rPr>
          <w:rFonts w:ascii="Arial" w:hAnsi="Arial" w:cs="Arial"/>
          <w:sz w:val="23"/>
          <w:szCs w:val="23"/>
        </w:rPr>
        <w:t xml:space="preserve">4. </w:t>
      </w:r>
      <w:proofErr w:type="gramStart"/>
      <w:r w:rsidRPr="00B56C21">
        <w:rPr>
          <w:rFonts w:ascii="Arial" w:hAnsi="Arial" w:cs="Arial"/>
          <w:i/>
          <w:iCs/>
          <w:sz w:val="23"/>
          <w:szCs w:val="23"/>
        </w:rPr>
        <w:t>Социальный</w:t>
      </w:r>
      <w:proofErr w:type="gramEnd"/>
      <w:r w:rsidRPr="00B56C21">
        <w:rPr>
          <w:rFonts w:ascii="Arial" w:hAnsi="Arial" w:cs="Arial"/>
          <w:i/>
          <w:iCs/>
          <w:sz w:val="23"/>
          <w:szCs w:val="23"/>
        </w:rPr>
        <w:t xml:space="preserve"> </w:t>
      </w:r>
      <w:r w:rsidRPr="00B56C21">
        <w:rPr>
          <w:rFonts w:ascii="Arial" w:hAnsi="Arial" w:cs="Arial"/>
          <w:sz w:val="23"/>
          <w:szCs w:val="23"/>
        </w:rPr>
        <w:t>– даст ли она возможность совместной деятельности</w:t>
      </w:r>
      <w:r w:rsidRPr="00B56C21">
        <w:rPr>
          <w:rFonts w:ascii="Arial" w:hAnsi="Arial" w:cs="Arial"/>
          <w:i/>
          <w:iCs/>
          <w:sz w:val="23"/>
          <w:szCs w:val="23"/>
        </w:rPr>
        <w:t xml:space="preserve">, сотрудничества, </w:t>
      </w:r>
      <w:r w:rsidRPr="00B56C21">
        <w:rPr>
          <w:rFonts w:ascii="Arial" w:hAnsi="Arial" w:cs="Arial"/>
          <w:sz w:val="23"/>
          <w:szCs w:val="23"/>
        </w:rPr>
        <w:t xml:space="preserve">договориться в спорной ситуации, сопереживать и пр.? </w:t>
      </w:r>
    </w:p>
    <w:p w:rsidR="001436AA" w:rsidRDefault="001436AA" w:rsidP="008B792D">
      <w:pPr>
        <w:pStyle w:val="Default"/>
        <w:rPr>
          <w:rFonts w:ascii="Arial" w:hAnsi="Arial" w:cs="Arial"/>
          <w:sz w:val="23"/>
          <w:szCs w:val="23"/>
        </w:rPr>
      </w:pPr>
      <w:r w:rsidRPr="00F92B31">
        <w:rPr>
          <w:rFonts w:ascii="Arial" w:hAnsi="Arial" w:cs="Arial"/>
          <w:b/>
          <w:sz w:val="23"/>
          <w:szCs w:val="23"/>
        </w:rPr>
        <w:t>Нравственно-духовная безопасность</w:t>
      </w:r>
      <w:r>
        <w:rPr>
          <w:rFonts w:ascii="Arial" w:hAnsi="Arial" w:cs="Arial"/>
          <w:sz w:val="23"/>
          <w:szCs w:val="23"/>
        </w:rPr>
        <w:t xml:space="preserve"> предполагает оценку следующих критериев:</w:t>
      </w:r>
    </w:p>
    <w:p w:rsidR="001436AA" w:rsidRPr="001436AA" w:rsidRDefault="001436AA" w:rsidP="001436AA">
      <w:pPr>
        <w:pStyle w:val="Default"/>
        <w:rPr>
          <w:rFonts w:ascii="Arial" w:hAnsi="Arial" w:cs="Arial"/>
          <w:sz w:val="23"/>
          <w:szCs w:val="23"/>
        </w:rPr>
      </w:pPr>
      <w:r w:rsidRPr="001436AA">
        <w:rPr>
          <w:rFonts w:ascii="Arial" w:hAnsi="Arial" w:cs="Arial"/>
          <w:sz w:val="23"/>
          <w:szCs w:val="23"/>
        </w:rPr>
        <w:t xml:space="preserve">1. Игрушки, провоцирующие причинение ущерба здоровью и жизни ребенка: </w:t>
      </w:r>
    </w:p>
    <w:p w:rsidR="001436AA" w:rsidRPr="001436AA" w:rsidRDefault="001436AA" w:rsidP="001436AA">
      <w:pPr>
        <w:pStyle w:val="Default"/>
        <w:rPr>
          <w:rFonts w:ascii="Arial" w:hAnsi="Arial" w:cs="Arial"/>
          <w:sz w:val="23"/>
          <w:szCs w:val="23"/>
        </w:rPr>
      </w:pPr>
      <w:r w:rsidRPr="001436AA">
        <w:rPr>
          <w:rFonts w:ascii="Arial" w:hAnsi="Arial" w:cs="Arial"/>
          <w:sz w:val="23"/>
          <w:szCs w:val="23"/>
        </w:rPr>
        <w:t xml:space="preserve">- оправдывающие или провоцирующие причинение себе каких-либо телесных повреждений или совершение самоубийства; </w:t>
      </w:r>
    </w:p>
    <w:p w:rsidR="001436AA" w:rsidRDefault="001436AA" w:rsidP="008B792D">
      <w:pPr>
        <w:pStyle w:val="Default"/>
        <w:rPr>
          <w:rFonts w:ascii="Arial" w:hAnsi="Arial" w:cs="Arial"/>
          <w:sz w:val="23"/>
          <w:szCs w:val="23"/>
        </w:rPr>
      </w:pPr>
      <w:r w:rsidRPr="001436AA">
        <w:rPr>
          <w:rFonts w:ascii="Arial" w:hAnsi="Arial" w:cs="Arial"/>
          <w:sz w:val="23"/>
          <w:szCs w:val="23"/>
        </w:rPr>
        <w:t xml:space="preserve">-содержащие в себе скрытые побуждения, пропаганду или рекламу употребления наркотических и веществ, а также алкогольных напитков, пива, и табачных изделий. </w:t>
      </w:r>
    </w:p>
    <w:p w:rsidR="00F92B31" w:rsidRPr="00B56C21" w:rsidRDefault="00F92B31" w:rsidP="00F92B31">
      <w:pPr>
        <w:pStyle w:val="Default"/>
        <w:spacing w:after="71"/>
        <w:rPr>
          <w:rFonts w:ascii="Arial" w:hAnsi="Arial" w:cs="Arial"/>
          <w:color w:val="auto"/>
          <w:sz w:val="23"/>
          <w:szCs w:val="23"/>
        </w:rPr>
      </w:pPr>
      <w:r w:rsidRPr="00B56C21">
        <w:rPr>
          <w:rFonts w:ascii="Arial" w:hAnsi="Arial" w:cs="Arial"/>
          <w:color w:val="auto"/>
          <w:sz w:val="23"/>
          <w:szCs w:val="23"/>
        </w:rPr>
        <w:t xml:space="preserve">2. Игрушки устрашающего характера: </w:t>
      </w:r>
    </w:p>
    <w:p w:rsidR="00F92B31" w:rsidRPr="00B56C21" w:rsidRDefault="00F92B31" w:rsidP="00F92B31">
      <w:pPr>
        <w:pStyle w:val="Default"/>
        <w:spacing w:after="71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>-</w:t>
      </w:r>
      <w:r w:rsidRPr="00B56C21">
        <w:rPr>
          <w:rFonts w:ascii="Arial" w:hAnsi="Arial" w:cs="Arial"/>
          <w:color w:val="auto"/>
          <w:sz w:val="23"/>
          <w:szCs w:val="23"/>
        </w:rPr>
        <w:t xml:space="preserve"> способные сильно испугать ребенка, вызвать появление у детей устойчивых страхов, тревоги; </w:t>
      </w:r>
    </w:p>
    <w:p w:rsidR="00F92B31" w:rsidRPr="00B56C21" w:rsidRDefault="00F92B31" w:rsidP="00F92B31">
      <w:pPr>
        <w:pStyle w:val="Default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>-</w:t>
      </w:r>
      <w:r w:rsidRPr="00B56C21">
        <w:rPr>
          <w:rFonts w:ascii="Arial" w:hAnsi="Arial" w:cs="Arial"/>
          <w:color w:val="auto"/>
          <w:sz w:val="23"/>
          <w:szCs w:val="23"/>
        </w:rPr>
        <w:t xml:space="preserve"> детально и/или натуралистически изображающие физиологический процесс или последствия смерти, тяжелых соматических, психических или иных заболеваний в унижающей человеческое достоинство форме, </w:t>
      </w:r>
    </w:p>
    <w:p w:rsidR="00F92B31" w:rsidRPr="00B56C21" w:rsidRDefault="00F92B31" w:rsidP="00F92B31">
      <w:pPr>
        <w:pStyle w:val="Default"/>
        <w:spacing w:after="71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>-</w:t>
      </w:r>
      <w:r w:rsidRPr="00B56C21">
        <w:rPr>
          <w:rFonts w:ascii="Arial" w:hAnsi="Arial" w:cs="Arial"/>
          <w:color w:val="auto"/>
          <w:sz w:val="23"/>
          <w:szCs w:val="23"/>
        </w:rPr>
        <w:t xml:space="preserve"> травм, увечий, следов обильного кровотечения вследствие несчастных случаев, аварий, катастроф, </w:t>
      </w:r>
    </w:p>
    <w:p w:rsidR="00F92B31" w:rsidRPr="00B56C21" w:rsidRDefault="00F92B31" w:rsidP="00F92B31">
      <w:pPr>
        <w:pStyle w:val="Default"/>
        <w:spacing w:after="71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>-</w:t>
      </w:r>
      <w:r w:rsidRPr="00B56C21">
        <w:rPr>
          <w:rFonts w:ascii="Arial" w:hAnsi="Arial" w:cs="Arial"/>
          <w:color w:val="auto"/>
          <w:sz w:val="23"/>
          <w:szCs w:val="23"/>
        </w:rPr>
        <w:t xml:space="preserve"> детально и натуралистически изображающие или моделирующие акты вскрытия, самоубийства, членовредительства; </w:t>
      </w:r>
    </w:p>
    <w:p w:rsidR="00F92B31" w:rsidRPr="00B56C21" w:rsidRDefault="00F92B31" w:rsidP="00F92B31">
      <w:pPr>
        <w:pStyle w:val="Default"/>
        <w:spacing w:after="71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>-</w:t>
      </w:r>
      <w:r w:rsidRPr="00B56C21">
        <w:rPr>
          <w:rFonts w:ascii="Arial" w:hAnsi="Arial" w:cs="Arial"/>
          <w:color w:val="auto"/>
          <w:sz w:val="23"/>
          <w:szCs w:val="23"/>
        </w:rPr>
        <w:t xml:space="preserve"> детально и натуралистически изображающие или моделирующие трупы убитых людей или животных, искалеченные тела, ампутированные части тел, а также следы кровопролития; </w:t>
      </w:r>
    </w:p>
    <w:p w:rsidR="00F92B31" w:rsidRPr="00B56C21" w:rsidRDefault="00F92B31" w:rsidP="00F92B31">
      <w:pPr>
        <w:pStyle w:val="Default"/>
        <w:rPr>
          <w:rFonts w:ascii="Arial" w:hAnsi="Arial" w:cs="Arial"/>
          <w:sz w:val="23"/>
          <w:szCs w:val="23"/>
        </w:rPr>
      </w:pPr>
      <w:r w:rsidRPr="00B56C21">
        <w:rPr>
          <w:rFonts w:ascii="Arial" w:hAnsi="Arial" w:cs="Arial"/>
          <w:color w:val="auto"/>
          <w:sz w:val="23"/>
          <w:szCs w:val="23"/>
        </w:rPr>
        <w:t xml:space="preserve">Игрушки, которые </w:t>
      </w:r>
      <w:r w:rsidRPr="00B56C21">
        <w:rPr>
          <w:rFonts w:ascii="Arial" w:hAnsi="Arial" w:cs="Arial"/>
          <w:sz w:val="23"/>
          <w:szCs w:val="23"/>
        </w:rPr>
        <w:t xml:space="preserve">исключают причинения ребенку термических или химических ожогов; </w:t>
      </w:r>
    </w:p>
    <w:p w:rsidR="00F92B31" w:rsidRPr="00B56C21" w:rsidRDefault="00F92B31" w:rsidP="00F92B31">
      <w:pPr>
        <w:pStyle w:val="Default"/>
        <w:rPr>
          <w:rFonts w:ascii="Arial" w:hAnsi="Arial" w:cs="Arial"/>
          <w:sz w:val="23"/>
          <w:szCs w:val="23"/>
        </w:rPr>
      </w:pPr>
      <w:r w:rsidRPr="00B56C21">
        <w:rPr>
          <w:rFonts w:ascii="Arial" w:hAnsi="Arial" w:cs="Arial"/>
          <w:sz w:val="23"/>
          <w:szCs w:val="23"/>
        </w:rPr>
        <w:t xml:space="preserve">– электрические, электротехнические или электронные игрушки, конструктивные элементы которых не исключают поражения ребенка электрическим током; </w:t>
      </w:r>
    </w:p>
    <w:p w:rsidR="00F92B31" w:rsidRPr="00B56C21" w:rsidRDefault="00F92B31" w:rsidP="00F92B31">
      <w:pPr>
        <w:pStyle w:val="Default"/>
        <w:rPr>
          <w:rFonts w:ascii="Arial" w:hAnsi="Arial" w:cs="Arial"/>
          <w:sz w:val="23"/>
          <w:szCs w:val="23"/>
        </w:rPr>
      </w:pPr>
      <w:r w:rsidRPr="00B56C21">
        <w:rPr>
          <w:rFonts w:ascii="Arial" w:hAnsi="Arial" w:cs="Arial"/>
          <w:sz w:val="23"/>
          <w:szCs w:val="23"/>
        </w:rPr>
        <w:t xml:space="preserve">– игрушки, элементы и конструктивные особенности которых (цветное мигание, вибрация) не исключают причинения ребенку мозгового нарушения по типу </w:t>
      </w:r>
      <w:proofErr w:type="spellStart"/>
      <w:r w:rsidRPr="00B56C21">
        <w:rPr>
          <w:rFonts w:ascii="Arial" w:hAnsi="Arial" w:cs="Arial"/>
          <w:sz w:val="23"/>
          <w:szCs w:val="23"/>
        </w:rPr>
        <w:t>эписиндрома</w:t>
      </w:r>
      <w:proofErr w:type="spellEnd"/>
      <w:r w:rsidRPr="00B56C21">
        <w:rPr>
          <w:rFonts w:ascii="Arial" w:hAnsi="Arial" w:cs="Arial"/>
          <w:sz w:val="23"/>
          <w:szCs w:val="23"/>
        </w:rPr>
        <w:t>,</w:t>
      </w:r>
    </w:p>
    <w:p w:rsidR="00F92B31" w:rsidRPr="00B56C21" w:rsidRDefault="00F92B31" w:rsidP="00F92B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B56C21">
        <w:rPr>
          <w:rFonts w:ascii="Arial" w:hAnsi="Arial" w:cs="Arial"/>
          <w:color w:val="000000"/>
          <w:sz w:val="23"/>
          <w:szCs w:val="23"/>
        </w:rPr>
        <w:t>-</w:t>
      </w:r>
      <w:r>
        <w:rPr>
          <w:rFonts w:ascii="Arial" w:hAnsi="Arial" w:cs="Arial"/>
          <w:color w:val="000000"/>
          <w:sz w:val="23"/>
          <w:szCs w:val="23"/>
        </w:rPr>
        <w:t>-</w:t>
      </w:r>
      <w:r w:rsidRPr="00B56C21">
        <w:rPr>
          <w:rFonts w:ascii="Arial" w:hAnsi="Arial" w:cs="Arial"/>
          <w:color w:val="000000"/>
          <w:sz w:val="23"/>
          <w:szCs w:val="23"/>
        </w:rPr>
        <w:t xml:space="preserve">изображающие или моделирующие боль, отчаяние или предсмертную агонию человека или живых существ, включая звуковую имитацию криков боли, ужаса и агонии. </w:t>
      </w:r>
    </w:p>
    <w:p w:rsidR="00F92B31" w:rsidRPr="00B56C21" w:rsidRDefault="00F92B31" w:rsidP="00F92B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B56C21">
        <w:rPr>
          <w:rFonts w:ascii="Arial" w:hAnsi="Arial" w:cs="Arial"/>
          <w:color w:val="000000"/>
          <w:sz w:val="23"/>
          <w:szCs w:val="23"/>
        </w:rPr>
        <w:t xml:space="preserve">3. Игрушки, оправдывающие или провоцирующие на жестокость и агрессию: </w:t>
      </w:r>
    </w:p>
    <w:p w:rsidR="00F92B31" w:rsidRPr="00B56C21" w:rsidRDefault="00F92B31" w:rsidP="00F92B31">
      <w:pPr>
        <w:autoSpaceDE w:val="0"/>
        <w:autoSpaceDN w:val="0"/>
        <w:adjustRightInd w:val="0"/>
        <w:spacing w:after="73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lastRenderedPageBreak/>
        <w:t>-</w:t>
      </w:r>
      <w:r w:rsidRPr="00B56C21">
        <w:rPr>
          <w:rFonts w:ascii="Arial" w:hAnsi="Arial" w:cs="Arial"/>
          <w:color w:val="000000"/>
          <w:sz w:val="23"/>
          <w:szCs w:val="23"/>
        </w:rPr>
        <w:t xml:space="preserve">связанные с изображением или моделированием чрезмерной жестокости, предполагающие моделирование ребенком или участие ребенка в моделировании актов или проявлений чрезмерной жестокости в игре; </w:t>
      </w:r>
    </w:p>
    <w:p w:rsidR="00F92B31" w:rsidRPr="00B56C21" w:rsidRDefault="00F92B31" w:rsidP="00F92B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-</w:t>
      </w:r>
      <w:proofErr w:type="gramStart"/>
      <w:r w:rsidRPr="00B56C21">
        <w:rPr>
          <w:rFonts w:ascii="Arial" w:hAnsi="Arial" w:cs="Arial"/>
          <w:color w:val="000000"/>
          <w:sz w:val="23"/>
          <w:szCs w:val="23"/>
        </w:rPr>
        <w:t>побуждающие</w:t>
      </w:r>
      <w:proofErr w:type="gramEnd"/>
      <w:r w:rsidRPr="00B56C21">
        <w:rPr>
          <w:rFonts w:ascii="Arial" w:hAnsi="Arial" w:cs="Arial"/>
          <w:color w:val="000000"/>
          <w:sz w:val="23"/>
          <w:szCs w:val="23"/>
        </w:rPr>
        <w:t xml:space="preserve"> к жестокому обращению в отношении людей или животных; </w:t>
      </w:r>
    </w:p>
    <w:p w:rsidR="00F92B31" w:rsidRPr="001436AA" w:rsidRDefault="00F92B31" w:rsidP="00F92B31">
      <w:pPr>
        <w:pStyle w:val="Default"/>
        <w:rPr>
          <w:rFonts w:ascii="Arial" w:hAnsi="Arial" w:cs="Arial"/>
          <w:i/>
          <w:sz w:val="22"/>
          <w:szCs w:val="22"/>
        </w:rPr>
      </w:pPr>
      <w:r w:rsidRPr="00B56C21">
        <w:rPr>
          <w:rFonts w:ascii="Arial" w:hAnsi="Arial" w:cs="Arial"/>
          <w:sz w:val="14"/>
          <w:szCs w:val="14"/>
        </w:rPr>
        <w:t xml:space="preserve"> </w:t>
      </w:r>
      <w:r w:rsidRPr="00F92B31">
        <w:rPr>
          <w:rFonts w:ascii="Arial" w:hAnsi="Arial" w:cs="Arial"/>
          <w:b/>
          <w:sz w:val="22"/>
          <w:szCs w:val="22"/>
        </w:rPr>
        <w:t xml:space="preserve">Пример </w:t>
      </w:r>
      <w:proofErr w:type="spellStart"/>
      <w:r w:rsidRPr="00F92B31">
        <w:rPr>
          <w:rFonts w:ascii="Arial" w:hAnsi="Arial" w:cs="Arial"/>
          <w:b/>
          <w:sz w:val="22"/>
          <w:szCs w:val="22"/>
        </w:rPr>
        <w:t>антиигрушки</w:t>
      </w:r>
      <w:proofErr w:type="spellEnd"/>
      <w:r w:rsidRPr="00B56C21">
        <w:rPr>
          <w:rFonts w:ascii="Arial" w:hAnsi="Arial" w:cs="Arial"/>
          <w:sz w:val="22"/>
          <w:szCs w:val="22"/>
        </w:rPr>
        <w:t xml:space="preserve">: </w:t>
      </w:r>
      <w:r w:rsidRPr="001436AA">
        <w:rPr>
          <w:rFonts w:ascii="Arial" w:hAnsi="Arial" w:cs="Arial"/>
          <w:i/>
          <w:sz w:val="22"/>
          <w:szCs w:val="22"/>
        </w:rPr>
        <w:t xml:space="preserve">брелок типа </w:t>
      </w:r>
      <w:proofErr w:type="spellStart"/>
      <w:r w:rsidRPr="001436AA">
        <w:rPr>
          <w:rFonts w:ascii="Arial" w:hAnsi="Arial" w:cs="Arial"/>
          <w:i/>
          <w:sz w:val="22"/>
          <w:szCs w:val="22"/>
        </w:rPr>
        <w:t>тамагочи</w:t>
      </w:r>
      <w:proofErr w:type="spellEnd"/>
      <w:r w:rsidRPr="001436AA">
        <w:rPr>
          <w:rFonts w:ascii="Arial" w:hAnsi="Arial" w:cs="Arial"/>
          <w:i/>
          <w:sz w:val="22"/>
          <w:szCs w:val="22"/>
        </w:rPr>
        <w:t xml:space="preserve"> или говорящая кукла с электронной начинкой, постоянно отвлекающая, дергающая ребенка («Поиграй со мной!», «Покорми меня», «Я хочу пи-пи» и т. п.) во время, когда он занят другими играми или занятиями. </w:t>
      </w:r>
    </w:p>
    <w:p w:rsidR="00F92B31" w:rsidRPr="00B56C21" w:rsidRDefault="00F92B31" w:rsidP="00F92B31">
      <w:pPr>
        <w:pStyle w:val="Default"/>
        <w:rPr>
          <w:rFonts w:ascii="Arial" w:hAnsi="Arial" w:cs="Arial"/>
          <w:sz w:val="23"/>
          <w:szCs w:val="23"/>
        </w:rPr>
      </w:pPr>
      <w:r w:rsidRPr="00B56C21">
        <w:rPr>
          <w:rFonts w:ascii="Arial" w:hAnsi="Arial" w:cs="Arial"/>
          <w:sz w:val="23"/>
          <w:szCs w:val="23"/>
        </w:rPr>
        <w:t xml:space="preserve">4. Игрушки, доминантой игрового замысла которых является активное манипулирование ребенком; вызывая игровую ситуацию, навязывающую ребенку зависимость его игрового поведения от электронной программы, заложенной в игрушку. </w:t>
      </w:r>
    </w:p>
    <w:p w:rsidR="00F92B31" w:rsidRPr="00B56C21" w:rsidRDefault="00F92B31" w:rsidP="00F92B31">
      <w:pPr>
        <w:pStyle w:val="Default"/>
        <w:rPr>
          <w:rFonts w:ascii="Arial" w:hAnsi="Arial" w:cs="Arial"/>
          <w:sz w:val="23"/>
          <w:szCs w:val="23"/>
        </w:rPr>
      </w:pPr>
      <w:r w:rsidRPr="00B56C21">
        <w:rPr>
          <w:rFonts w:ascii="Arial" w:hAnsi="Arial" w:cs="Arial"/>
          <w:sz w:val="23"/>
          <w:szCs w:val="23"/>
        </w:rPr>
        <w:t xml:space="preserve">5. Игрушки, использующие синестезию, основанные на сочетании психологически несочетаемого – например, сладкого и смертельного. </w:t>
      </w:r>
    </w:p>
    <w:p w:rsidR="00F92B31" w:rsidRPr="00B56C21" w:rsidRDefault="00F92B31" w:rsidP="00F92B31">
      <w:pPr>
        <w:pStyle w:val="Default"/>
        <w:rPr>
          <w:rFonts w:ascii="Arial" w:hAnsi="Arial" w:cs="Arial"/>
          <w:sz w:val="23"/>
          <w:szCs w:val="23"/>
        </w:rPr>
      </w:pPr>
      <w:r w:rsidRPr="00B56C21">
        <w:rPr>
          <w:rFonts w:ascii="Arial" w:hAnsi="Arial" w:cs="Arial"/>
          <w:sz w:val="23"/>
          <w:szCs w:val="23"/>
        </w:rPr>
        <w:t xml:space="preserve">6. Игрушки, натуралистически изображающие или моделирующие выделительные процессы человеческого организма или организма животного или результаты таких процессов. </w:t>
      </w:r>
    </w:p>
    <w:p w:rsidR="00F92B31" w:rsidRPr="00B56C21" w:rsidRDefault="00F92B31" w:rsidP="00F92B31">
      <w:pPr>
        <w:pStyle w:val="Default"/>
        <w:rPr>
          <w:rFonts w:ascii="Arial" w:hAnsi="Arial" w:cs="Arial"/>
          <w:sz w:val="23"/>
          <w:szCs w:val="23"/>
        </w:rPr>
      </w:pPr>
      <w:r w:rsidRPr="00B56C21">
        <w:rPr>
          <w:rFonts w:ascii="Arial" w:hAnsi="Arial" w:cs="Arial"/>
          <w:sz w:val="23"/>
          <w:szCs w:val="23"/>
        </w:rPr>
        <w:t xml:space="preserve">7. Игрушки, изображающие или моделирующие гениталии человека или животных. </w:t>
      </w:r>
    </w:p>
    <w:p w:rsidR="00F92B31" w:rsidRPr="00B56C21" w:rsidRDefault="00F92B31" w:rsidP="00F92B31">
      <w:pPr>
        <w:pStyle w:val="Default"/>
        <w:rPr>
          <w:rFonts w:ascii="Arial" w:hAnsi="Arial" w:cs="Arial"/>
          <w:sz w:val="23"/>
          <w:szCs w:val="23"/>
        </w:rPr>
      </w:pPr>
      <w:r w:rsidRPr="00B56C21">
        <w:rPr>
          <w:rFonts w:ascii="Arial" w:hAnsi="Arial" w:cs="Arial"/>
          <w:sz w:val="23"/>
          <w:szCs w:val="23"/>
        </w:rPr>
        <w:t xml:space="preserve">1. К детским игрушкам, затрагивающим духовно-нравственную сферу, относятся: </w:t>
      </w:r>
    </w:p>
    <w:p w:rsidR="00F92B31" w:rsidRPr="00B56C21" w:rsidRDefault="00F92B31" w:rsidP="00F92B31">
      <w:pPr>
        <w:pStyle w:val="Default"/>
        <w:spacing w:after="74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-</w:t>
      </w:r>
      <w:r w:rsidRPr="00B56C21">
        <w:rPr>
          <w:rFonts w:ascii="Arial" w:hAnsi="Arial" w:cs="Arial"/>
          <w:sz w:val="23"/>
          <w:szCs w:val="23"/>
        </w:rPr>
        <w:t xml:space="preserve">изображающие или моделирующие оккультно-мистические практики или магические ритуалы, вовлекающие ребенка в осуществление оккультно-религиозных магических ритуалов; </w:t>
      </w:r>
    </w:p>
    <w:p w:rsidR="00F92B31" w:rsidRPr="00B56C21" w:rsidRDefault="00F92B31" w:rsidP="00F92B31">
      <w:pPr>
        <w:pStyle w:val="Default"/>
        <w:spacing w:after="74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-</w:t>
      </w:r>
      <w:r w:rsidRPr="00B56C21">
        <w:rPr>
          <w:rFonts w:ascii="Arial" w:hAnsi="Arial" w:cs="Arial"/>
          <w:sz w:val="23"/>
          <w:szCs w:val="23"/>
        </w:rPr>
        <w:t xml:space="preserve"> посягающие на общественную нравственность и оскорбляющие нравственные </w:t>
      </w:r>
      <w:proofErr w:type="gramStart"/>
      <w:r w:rsidRPr="00B56C21">
        <w:rPr>
          <w:rFonts w:ascii="Arial" w:hAnsi="Arial" w:cs="Arial"/>
          <w:sz w:val="23"/>
          <w:szCs w:val="23"/>
        </w:rPr>
        <w:t>чувства</w:t>
      </w:r>
      <w:proofErr w:type="gramEnd"/>
      <w:r w:rsidRPr="00B56C21">
        <w:rPr>
          <w:rFonts w:ascii="Arial" w:hAnsi="Arial" w:cs="Arial"/>
          <w:sz w:val="23"/>
          <w:szCs w:val="23"/>
        </w:rPr>
        <w:t xml:space="preserve"> и человеческое достоинство ребенка и его родителей; </w:t>
      </w:r>
    </w:p>
    <w:p w:rsidR="00F92B31" w:rsidRPr="00B56C21" w:rsidRDefault="00F92B31" w:rsidP="00F92B31">
      <w:pPr>
        <w:pStyle w:val="Defaul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-</w:t>
      </w:r>
      <w:r w:rsidRPr="00B56C21">
        <w:rPr>
          <w:rFonts w:ascii="Arial" w:hAnsi="Arial" w:cs="Arial"/>
          <w:sz w:val="23"/>
          <w:szCs w:val="23"/>
        </w:rPr>
        <w:t xml:space="preserve"> связанные с изображением или моделированием актов вандализма, кощунства или надругательства над традиционными национальными и/или религиозными ценностями, предполагающие такое моделирование ребенком или участие ребенка в таком моделировании; </w:t>
      </w:r>
    </w:p>
    <w:p w:rsidR="00F92B31" w:rsidRPr="00B56C21" w:rsidRDefault="00F92B31" w:rsidP="00F92B31">
      <w:pPr>
        <w:pStyle w:val="Default"/>
        <w:spacing w:after="71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-</w:t>
      </w:r>
      <w:r w:rsidRPr="00B56C21">
        <w:rPr>
          <w:rFonts w:ascii="Arial" w:hAnsi="Arial" w:cs="Arial"/>
          <w:sz w:val="23"/>
          <w:szCs w:val="23"/>
        </w:rPr>
        <w:t xml:space="preserve"> способствующие формированию у ребенка пренебрежительного или негативного отношения к физическим недостаткам других людей, к людям по признаку их расовой, национальной, религиозной или социальной принадлежности; </w:t>
      </w:r>
    </w:p>
    <w:p w:rsidR="00F92B31" w:rsidRPr="00B56C21" w:rsidRDefault="00F92B31" w:rsidP="00F92B31">
      <w:pPr>
        <w:pStyle w:val="Defaul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-</w:t>
      </w:r>
      <w:r w:rsidRPr="00B56C21">
        <w:rPr>
          <w:rFonts w:ascii="Arial" w:hAnsi="Arial" w:cs="Arial"/>
          <w:sz w:val="23"/>
          <w:szCs w:val="23"/>
        </w:rPr>
        <w:t xml:space="preserve"> явно оправдывающие, романтизирующие или героизирующие экстремизм, терроризм, преступность и преступный образ жизни.</w:t>
      </w:r>
    </w:p>
    <w:p w:rsidR="00F92B31" w:rsidRPr="00B56C21" w:rsidRDefault="00F92B31" w:rsidP="00F92B31">
      <w:pPr>
        <w:pStyle w:val="Default"/>
        <w:rPr>
          <w:rFonts w:ascii="Arial" w:hAnsi="Arial" w:cs="Arial"/>
          <w:sz w:val="23"/>
          <w:szCs w:val="23"/>
        </w:rPr>
      </w:pPr>
      <w:r w:rsidRPr="00B56C21">
        <w:rPr>
          <w:rFonts w:ascii="Arial" w:hAnsi="Arial" w:cs="Arial"/>
          <w:sz w:val="23"/>
          <w:szCs w:val="23"/>
        </w:rPr>
        <w:t xml:space="preserve">2. Игрушки, направленные на провокацию </w:t>
      </w:r>
      <w:r>
        <w:rPr>
          <w:rFonts w:ascii="Arial" w:hAnsi="Arial" w:cs="Arial"/>
          <w:sz w:val="23"/>
          <w:szCs w:val="23"/>
        </w:rPr>
        <w:t xml:space="preserve">противоправного поведения, </w:t>
      </w:r>
      <w:proofErr w:type="spellStart"/>
      <w:r w:rsidRPr="00B56C21">
        <w:rPr>
          <w:rFonts w:ascii="Arial" w:hAnsi="Arial" w:cs="Arial"/>
          <w:sz w:val="23"/>
          <w:szCs w:val="23"/>
        </w:rPr>
        <w:t>сексуализирующие</w:t>
      </w:r>
      <w:proofErr w:type="spellEnd"/>
      <w:r w:rsidRPr="00B56C21">
        <w:rPr>
          <w:rFonts w:ascii="Arial" w:hAnsi="Arial" w:cs="Arial"/>
          <w:sz w:val="23"/>
          <w:szCs w:val="23"/>
        </w:rPr>
        <w:t xml:space="preserve"> сознание ребенка, эксплуатирующие тему сексуальных отношений; </w:t>
      </w:r>
    </w:p>
    <w:p w:rsidR="00F92B31" w:rsidRPr="00B56C21" w:rsidRDefault="00F92B31" w:rsidP="00F92B31">
      <w:pPr>
        <w:autoSpaceDE w:val="0"/>
        <w:autoSpaceDN w:val="0"/>
        <w:adjustRightInd w:val="0"/>
        <w:spacing w:after="73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-</w:t>
      </w:r>
      <w:r w:rsidRPr="00B56C21">
        <w:rPr>
          <w:rFonts w:ascii="Arial" w:hAnsi="Arial" w:cs="Arial"/>
          <w:color w:val="000000"/>
          <w:sz w:val="23"/>
          <w:szCs w:val="23"/>
        </w:rPr>
        <w:t xml:space="preserve">провоцирующие игровые сюжеты, связанные с сексом, изображающие, моделирующие или имитирующие сексуальные отношения, в том числе с использованием реальных или виртуальных образов человека, животных или существ, имеющих явное сходство с человеком; </w:t>
      </w:r>
    </w:p>
    <w:p w:rsidR="00F92B31" w:rsidRPr="00B56C21" w:rsidRDefault="00F92B31" w:rsidP="00F92B31">
      <w:pPr>
        <w:autoSpaceDE w:val="0"/>
        <w:autoSpaceDN w:val="0"/>
        <w:adjustRightInd w:val="0"/>
        <w:spacing w:after="73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-</w:t>
      </w:r>
      <w:r w:rsidRPr="00B56C21">
        <w:rPr>
          <w:rFonts w:ascii="Arial" w:hAnsi="Arial" w:cs="Arial"/>
          <w:color w:val="000000"/>
          <w:sz w:val="23"/>
          <w:szCs w:val="23"/>
        </w:rPr>
        <w:t xml:space="preserve"> побуждающие детей дошкольного возраста к сексуальным контактам (их имитации), формирующие представления о допустимости форм половой распущенности, о гомосексуальных союзах как о нормальной, социально приемлемой или допустимой форме семьи; </w:t>
      </w:r>
    </w:p>
    <w:p w:rsidR="00F92B31" w:rsidRPr="00B56C21" w:rsidRDefault="00F92B31" w:rsidP="00F92B31">
      <w:pPr>
        <w:autoSpaceDE w:val="0"/>
        <w:autoSpaceDN w:val="0"/>
        <w:adjustRightInd w:val="0"/>
        <w:spacing w:after="73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-</w:t>
      </w:r>
      <w:r w:rsidRPr="00B56C21">
        <w:rPr>
          <w:rFonts w:ascii="Arial" w:hAnsi="Arial" w:cs="Arial"/>
          <w:color w:val="000000"/>
          <w:sz w:val="23"/>
          <w:szCs w:val="23"/>
        </w:rPr>
        <w:t xml:space="preserve"> формирующие представления о педофилии, детской проституции как о социальных или нравственных нормах сексуального поведения либо как о продвинутом, модном образе жизни; </w:t>
      </w:r>
    </w:p>
    <w:p w:rsidR="00F92B31" w:rsidRPr="00B56C21" w:rsidRDefault="00F92B31" w:rsidP="00F92B31">
      <w:pPr>
        <w:autoSpaceDE w:val="0"/>
        <w:autoSpaceDN w:val="0"/>
        <w:adjustRightInd w:val="0"/>
        <w:spacing w:after="73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-</w:t>
      </w:r>
      <w:r w:rsidRPr="00B56C21">
        <w:rPr>
          <w:rFonts w:ascii="Arial" w:hAnsi="Arial" w:cs="Arial"/>
          <w:color w:val="000000"/>
          <w:sz w:val="23"/>
          <w:szCs w:val="23"/>
        </w:rPr>
        <w:t xml:space="preserve"> изображающие или моделирующие изнасилования или иные насильственные действия сексуального характера, любые действия сексуального характера в отношении взрослого или ребенка; </w:t>
      </w:r>
    </w:p>
    <w:p w:rsidR="00F92B31" w:rsidRPr="00B56C21" w:rsidRDefault="00F92B31" w:rsidP="00F92B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-</w:t>
      </w:r>
      <w:r w:rsidRPr="00B56C21">
        <w:rPr>
          <w:rFonts w:ascii="Arial" w:hAnsi="Arial" w:cs="Arial"/>
          <w:color w:val="000000"/>
          <w:sz w:val="23"/>
          <w:szCs w:val="23"/>
        </w:rPr>
        <w:t xml:space="preserve"> связанные с изображением или моделированием искусственного прерывания беременности, предполагающие такое моделирование ребенком или участие ребенка в таком моделировании (беременная кукла Барби, у которой можно вскрыть живот и достать плод). </w:t>
      </w:r>
    </w:p>
    <w:p w:rsidR="008B792D" w:rsidRDefault="00F92B31" w:rsidP="00F92B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B56C21">
        <w:rPr>
          <w:rFonts w:ascii="Arial" w:hAnsi="Arial" w:cs="Arial"/>
          <w:color w:val="000000"/>
          <w:sz w:val="23"/>
          <w:szCs w:val="23"/>
        </w:rPr>
        <w:t xml:space="preserve">3. Игрушки, посягающие на детско-родительские отношения, представляющие их в негативном виде, дискредитирующие семью и родителей, побуждающие ребенка к активному негативизму и конфликтам </w:t>
      </w:r>
      <w:proofErr w:type="gramStart"/>
      <w:r w:rsidRPr="00B56C21">
        <w:rPr>
          <w:rFonts w:ascii="Arial" w:hAnsi="Arial" w:cs="Arial"/>
          <w:color w:val="000000"/>
          <w:sz w:val="23"/>
          <w:szCs w:val="23"/>
        </w:rPr>
        <w:t>с</w:t>
      </w:r>
      <w:proofErr w:type="gramEnd"/>
      <w:r w:rsidRPr="00B56C21">
        <w:rPr>
          <w:rFonts w:ascii="Arial" w:hAnsi="Arial" w:cs="Arial"/>
          <w:color w:val="000000"/>
          <w:sz w:val="23"/>
          <w:szCs w:val="23"/>
        </w:rPr>
        <w:t xml:space="preserve"> близкими. </w:t>
      </w:r>
    </w:p>
    <w:p w:rsidR="001436AA" w:rsidRDefault="001436AA" w:rsidP="00F92B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:rsidR="001436AA" w:rsidRDefault="001436AA" w:rsidP="00F92B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:rsidR="001436AA" w:rsidRDefault="001436AA" w:rsidP="00F92B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:rsidR="001436AA" w:rsidRDefault="001436AA" w:rsidP="00F92B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:rsidR="001436AA" w:rsidRDefault="001436AA" w:rsidP="00F92B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:rsidR="001436AA" w:rsidRDefault="001436AA" w:rsidP="00F92B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:rsidR="001436AA" w:rsidRPr="00F92B31" w:rsidRDefault="001436AA" w:rsidP="00F92B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:rsidR="001436AA" w:rsidRDefault="001436AA" w:rsidP="001436AA">
      <w:pPr>
        <w:pStyle w:val="Default"/>
        <w:jc w:val="center"/>
        <w:rPr>
          <w:rFonts w:ascii="Arial" w:hAnsi="Arial" w:cs="Arial"/>
          <w:b/>
          <w:bCs/>
          <w:sz w:val="23"/>
          <w:szCs w:val="23"/>
        </w:rPr>
      </w:pPr>
    </w:p>
    <w:p w:rsidR="001436AA" w:rsidRDefault="00542D86" w:rsidP="001436AA">
      <w:pPr>
        <w:pStyle w:val="Default"/>
        <w:jc w:val="center"/>
        <w:rPr>
          <w:rFonts w:ascii="Arial" w:hAnsi="Arial" w:cs="Arial"/>
          <w:b/>
          <w:bCs/>
          <w:sz w:val="23"/>
          <w:szCs w:val="23"/>
        </w:rPr>
      </w:pPr>
      <w:r w:rsidRPr="00B56C21">
        <w:rPr>
          <w:rFonts w:ascii="Arial" w:hAnsi="Arial" w:cs="Arial"/>
          <w:b/>
          <w:bCs/>
          <w:sz w:val="23"/>
          <w:szCs w:val="23"/>
        </w:rPr>
        <w:lastRenderedPageBreak/>
        <w:t xml:space="preserve">Нормативные требования по организации </w:t>
      </w:r>
    </w:p>
    <w:p w:rsidR="00542D86" w:rsidRPr="00B56C21" w:rsidRDefault="00542D86" w:rsidP="001436AA">
      <w:pPr>
        <w:pStyle w:val="Default"/>
        <w:jc w:val="center"/>
        <w:rPr>
          <w:rFonts w:ascii="Arial" w:hAnsi="Arial" w:cs="Arial"/>
          <w:sz w:val="23"/>
          <w:szCs w:val="23"/>
        </w:rPr>
      </w:pPr>
      <w:r w:rsidRPr="00B56C21">
        <w:rPr>
          <w:rFonts w:ascii="Arial" w:hAnsi="Arial" w:cs="Arial"/>
          <w:b/>
          <w:bCs/>
          <w:sz w:val="23"/>
          <w:szCs w:val="23"/>
        </w:rPr>
        <w:t>развивающей предметно-пространственной среды</w:t>
      </w:r>
    </w:p>
    <w:p w:rsidR="00542D86" w:rsidRPr="00B56C21" w:rsidRDefault="00542D86" w:rsidP="00542D86">
      <w:pPr>
        <w:pStyle w:val="Default"/>
        <w:rPr>
          <w:rFonts w:ascii="Arial" w:hAnsi="Arial" w:cs="Arial"/>
          <w:sz w:val="23"/>
          <w:szCs w:val="23"/>
        </w:rPr>
      </w:pPr>
      <w:r w:rsidRPr="00B56C21">
        <w:rPr>
          <w:rFonts w:ascii="Arial" w:hAnsi="Arial" w:cs="Arial"/>
          <w:sz w:val="23"/>
          <w:szCs w:val="23"/>
        </w:rPr>
        <w:t>При организации развивающей предметно</w:t>
      </w:r>
      <w:r w:rsidR="00C20588" w:rsidRPr="00B56C21">
        <w:rPr>
          <w:rFonts w:ascii="Arial" w:hAnsi="Arial" w:cs="Arial"/>
          <w:sz w:val="23"/>
          <w:szCs w:val="23"/>
        </w:rPr>
        <w:t>-пространственной среды дошколь</w:t>
      </w:r>
      <w:r w:rsidRPr="00B56C21">
        <w:rPr>
          <w:rFonts w:ascii="Arial" w:hAnsi="Arial" w:cs="Arial"/>
          <w:sz w:val="23"/>
          <w:szCs w:val="23"/>
        </w:rPr>
        <w:t xml:space="preserve">ной образовательной организации необходимо учитывать нормативные требования следующих документов: </w:t>
      </w:r>
    </w:p>
    <w:p w:rsidR="00542D86" w:rsidRPr="00B56C21" w:rsidRDefault="00F92B31" w:rsidP="00542D86">
      <w:pPr>
        <w:pStyle w:val="Default"/>
        <w:spacing w:after="72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-</w:t>
      </w:r>
      <w:r w:rsidR="00542D86" w:rsidRPr="00B56C21">
        <w:rPr>
          <w:rFonts w:ascii="Arial" w:hAnsi="Arial" w:cs="Arial"/>
          <w:sz w:val="23"/>
          <w:szCs w:val="23"/>
        </w:rPr>
        <w:t xml:space="preserve"> Конституция Российской Федерации; </w:t>
      </w:r>
    </w:p>
    <w:p w:rsidR="00542D86" w:rsidRPr="00B56C21" w:rsidRDefault="00F92B31" w:rsidP="00542D86">
      <w:pPr>
        <w:pStyle w:val="Default"/>
        <w:spacing w:after="72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-</w:t>
      </w:r>
      <w:r w:rsidR="00542D86" w:rsidRPr="00B56C21">
        <w:rPr>
          <w:rFonts w:ascii="Arial" w:hAnsi="Arial" w:cs="Arial"/>
          <w:sz w:val="23"/>
          <w:szCs w:val="23"/>
        </w:rPr>
        <w:t xml:space="preserve"> Федеральный закон от 29.12.2012 № 273-ФЗ «Об образовании в Российской Федерации»; </w:t>
      </w:r>
    </w:p>
    <w:p w:rsidR="00542D86" w:rsidRPr="00B56C21" w:rsidRDefault="00F92B31" w:rsidP="00542D86">
      <w:pPr>
        <w:pStyle w:val="Default"/>
        <w:spacing w:after="72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-</w:t>
      </w:r>
      <w:r w:rsidR="00542D86" w:rsidRPr="00B56C21">
        <w:rPr>
          <w:rFonts w:ascii="Arial" w:hAnsi="Arial" w:cs="Arial"/>
          <w:sz w:val="23"/>
          <w:szCs w:val="23"/>
        </w:rPr>
        <w:t xml:space="preserve"> Федеральный закон от 02.07.2013 № 185 «О внесении изменений в отдельные законодательные акты Российской Федерации в связи с принятием Федерального закона "Об образовании в Российской Федерации"»; </w:t>
      </w:r>
    </w:p>
    <w:p w:rsidR="00542D86" w:rsidRPr="00B56C21" w:rsidRDefault="00F92B31" w:rsidP="00542D86">
      <w:pPr>
        <w:pStyle w:val="Default"/>
        <w:spacing w:after="72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-</w:t>
      </w:r>
      <w:r w:rsidR="00542D86" w:rsidRPr="00B56C21">
        <w:rPr>
          <w:rFonts w:ascii="Arial" w:hAnsi="Arial" w:cs="Arial"/>
          <w:sz w:val="23"/>
          <w:szCs w:val="23"/>
        </w:rPr>
        <w:t xml:space="preserve"> Приказ </w:t>
      </w:r>
      <w:proofErr w:type="spellStart"/>
      <w:r w:rsidR="00542D86" w:rsidRPr="00B56C21">
        <w:rPr>
          <w:rFonts w:ascii="Arial" w:hAnsi="Arial" w:cs="Arial"/>
          <w:sz w:val="23"/>
          <w:szCs w:val="23"/>
        </w:rPr>
        <w:t>Минобрнауки</w:t>
      </w:r>
      <w:proofErr w:type="spellEnd"/>
      <w:r w:rsidR="00542D86" w:rsidRPr="00B56C21">
        <w:rPr>
          <w:rFonts w:ascii="Arial" w:hAnsi="Arial" w:cs="Arial"/>
          <w:sz w:val="23"/>
          <w:szCs w:val="23"/>
        </w:rPr>
        <w:t xml:space="preserve"> России от 17.10.2</w:t>
      </w:r>
      <w:r w:rsidR="00C20588" w:rsidRPr="00B56C21">
        <w:rPr>
          <w:rFonts w:ascii="Arial" w:hAnsi="Arial" w:cs="Arial"/>
          <w:sz w:val="23"/>
          <w:szCs w:val="23"/>
        </w:rPr>
        <w:t>013 № 1155 «Об утверждении феде</w:t>
      </w:r>
      <w:r w:rsidR="00542D86" w:rsidRPr="00B56C21">
        <w:rPr>
          <w:rFonts w:ascii="Arial" w:hAnsi="Arial" w:cs="Arial"/>
          <w:sz w:val="23"/>
          <w:szCs w:val="23"/>
        </w:rPr>
        <w:t xml:space="preserve">рального государственного образовательного стандарта дошкольного образования»; </w:t>
      </w:r>
    </w:p>
    <w:p w:rsidR="00542D86" w:rsidRPr="00B56C21" w:rsidRDefault="00F92B31" w:rsidP="00542D86">
      <w:pPr>
        <w:pStyle w:val="Default"/>
        <w:spacing w:after="72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-</w:t>
      </w:r>
      <w:r w:rsidR="00542D86" w:rsidRPr="00B56C21">
        <w:rPr>
          <w:rFonts w:ascii="Arial" w:hAnsi="Arial" w:cs="Arial"/>
          <w:sz w:val="23"/>
          <w:szCs w:val="23"/>
        </w:rPr>
        <w:t xml:space="preserve"> Письмо </w:t>
      </w:r>
      <w:proofErr w:type="spellStart"/>
      <w:r w:rsidR="00542D86" w:rsidRPr="00B56C21">
        <w:rPr>
          <w:rFonts w:ascii="Arial" w:hAnsi="Arial" w:cs="Arial"/>
          <w:sz w:val="23"/>
          <w:szCs w:val="23"/>
        </w:rPr>
        <w:t>Минобрнауки</w:t>
      </w:r>
      <w:proofErr w:type="spellEnd"/>
      <w:r w:rsidR="00542D86" w:rsidRPr="00B56C21">
        <w:rPr>
          <w:rFonts w:ascii="Arial" w:hAnsi="Arial" w:cs="Arial"/>
          <w:sz w:val="23"/>
          <w:szCs w:val="23"/>
        </w:rPr>
        <w:t xml:space="preserve"> России 28.02.2014 № 08-249 «Комментарии к ФГОС дошкольного образования»; </w:t>
      </w:r>
    </w:p>
    <w:p w:rsidR="00542D86" w:rsidRPr="00B56C21" w:rsidRDefault="00F92B31" w:rsidP="00542D86">
      <w:pPr>
        <w:pStyle w:val="Default"/>
        <w:spacing w:after="72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-</w:t>
      </w:r>
      <w:r w:rsidR="00542D86" w:rsidRPr="00B56C21">
        <w:rPr>
          <w:rFonts w:ascii="Arial" w:hAnsi="Arial" w:cs="Arial"/>
          <w:sz w:val="23"/>
          <w:szCs w:val="23"/>
        </w:rPr>
        <w:t>Концепция содержания непрерывного образования (дошкольное и начальное звено), утвержденная Федеральным координаци</w:t>
      </w:r>
      <w:r w:rsidR="00C20588" w:rsidRPr="00B56C21">
        <w:rPr>
          <w:rFonts w:ascii="Arial" w:hAnsi="Arial" w:cs="Arial"/>
          <w:sz w:val="23"/>
          <w:szCs w:val="23"/>
        </w:rPr>
        <w:t>онным советом по общему образо</w:t>
      </w:r>
      <w:r w:rsidR="00542D86" w:rsidRPr="00B56C21">
        <w:rPr>
          <w:rFonts w:ascii="Arial" w:hAnsi="Arial" w:cs="Arial"/>
          <w:sz w:val="23"/>
          <w:szCs w:val="23"/>
        </w:rPr>
        <w:t xml:space="preserve">ванию Министерства образования РФ от 17 июня 2003 года; </w:t>
      </w:r>
    </w:p>
    <w:p w:rsidR="00542D86" w:rsidRPr="00B56C21" w:rsidRDefault="00F92B31" w:rsidP="00542D86">
      <w:pPr>
        <w:pStyle w:val="Default"/>
        <w:spacing w:after="72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-</w:t>
      </w:r>
      <w:r w:rsidR="00542D86" w:rsidRPr="00B56C21">
        <w:rPr>
          <w:rFonts w:ascii="Arial" w:hAnsi="Arial" w:cs="Arial"/>
          <w:sz w:val="23"/>
          <w:szCs w:val="23"/>
        </w:rPr>
        <w:t xml:space="preserve"> Постановление Главного государственного санитарного врача РФ от 15.05.2013 № 26 «Об утверждении СанПиН</w:t>
      </w:r>
      <w:r w:rsidR="00C20588" w:rsidRPr="00B56C21">
        <w:rPr>
          <w:rFonts w:ascii="Arial" w:hAnsi="Arial" w:cs="Arial"/>
          <w:sz w:val="23"/>
          <w:szCs w:val="23"/>
        </w:rPr>
        <w:t xml:space="preserve"> 2.4.1.3049-13 «Санитарно-эпиде</w:t>
      </w:r>
      <w:r w:rsidR="00542D86" w:rsidRPr="00B56C21">
        <w:rPr>
          <w:rFonts w:ascii="Arial" w:hAnsi="Arial" w:cs="Arial"/>
          <w:sz w:val="23"/>
          <w:szCs w:val="23"/>
        </w:rPr>
        <w:t xml:space="preserve">миологические требования к устройству, содержанию и организации режима работы дошкольных образовательных организаций»; </w:t>
      </w:r>
    </w:p>
    <w:p w:rsidR="00542D86" w:rsidRPr="00B56C21" w:rsidRDefault="00F92B31" w:rsidP="00542D86">
      <w:pPr>
        <w:pStyle w:val="Default"/>
        <w:spacing w:after="72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-</w:t>
      </w:r>
      <w:r w:rsidR="00542D86" w:rsidRPr="00B56C21">
        <w:rPr>
          <w:rFonts w:ascii="Arial" w:hAnsi="Arial" w:cs="Arial"/>
          <w:sz w:val="23"/>
          <w:szCs w:val="23"/>
        </w:rPr>
        <w:t xml:space="preserve"> Постановление Главного государственного санитарного врача РФ от 19.12.2013. № 68 «Об утверждении СанПиН</w:t>
      </w:r>
      <w:r w:rsidR="00C20588" w:rsidRPr="00B56C21">
        <w:rPr>
          <w:rFonts w:ascii="Arial" w:hAnsi="Arial" w:cs="Arial"/>
          <w:sz w:val="23"/>
          <w:szCs w:val="23"/>
        </w:rPr>
        <w:t xml:space="preserve"> 2.4.1.3147-13 «Санитарно-эпиде</w:t>
      </w:r>
      <w:r w:rsidR="00542D86" w:rsidRPr="00B56C21">
        <w:rPr>
          <w:rFonts w:ascii="Arial" w:hAnsi="Arial" w:cs="Arial"/>
          <w:sz w:val="23"/>
          <w:szCs w:val="23"/>
        </w:rPr>
        <w:t>миологические требования к дошкольным груп</w:t>
      </w:r>
      <w:r w:rsidR="00C20588" w:rsidRPr="00B56C21">
        <w:rPr>
          <w:rFonts w:ascii="Arial" w:hAnsi="Arial" w:cs="Arial"/>
          <w:sz w:val="23"/>
          <w:szCs w:val="23"/>
        </w:rPr>
        <w:t>пам, размещенным в жилых помеще</w:t>
      </w:r>
      <w:r w:rsidR="00542D86" w:rsidRPr="00B56C21">
        <w:rPr>
          <w:rFonts w:ascii="Arial" w:hAnsi="Arial" w:cs="Arial"/>
          <w:sz w:val="23"/>
          <w:szCs w:val="23"/>
        </w:rPr>
        <w:t xml:space="preserve">ниях жилищного фонда»; </w:t>
      </w:r>
    </w:p>
    <w:p w:rsidR="00542D86" w:rsidRPr="00B56C21" w:rsidRDefault="00F92B31" w:rsidP="00542D86">
      <w:pPr>
        <w:pStyle w:val="Default"/>
        <w:spacing w:after="72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-</w:t>
      </w:r>
      <w:r w:rsidR="00542D86" w:rsidRPr="00B56C21">
        <w:rPr>
          <w:rFonts w:ascii="Arial" w:hAnsi="Arial" w:cs="Arial"/>
          <w:sz w:val="23"/>
          <w:szCs w:val="23"/>
        </w:rPr>
        <w:t xml:space="preserve"> Национальная образовательная инициатив</w:t>
      </w:r>
      <w:r w:rsidR="00C20588" w:rsidRPr="00B56C21">
        <w:rPr>
          <w:rFonts w:ascii="Arial" w:hAnsi="Arial" w:cs="Arial"/>
          <w:sz w:val="23"/>
          <w:szCs w:val="23"/>
        </w:rPr>
        <w:t xml:space="preserve">а «Наша новая школа», </w:t>
      </w:r>
      <w:r w:rsidR="001436AA" w:rsidRPr="00B56C21">
        <w:rPr>
          <w:rFonts w:ascii="Arial" w:hAnsi="Arial" w:cs="Arial"/>
          <w:sz w:val="23"/>
          <w:szCs w:val="23"/>
        </w:rPr>
        <w:t>утверждённая</w:t>
      </w:r>
      <w:r w:rsidR="00542D86" w:rsidRPr="00B56C21">
        <w:rPr>
          <w:rFonts w:ascii="Arial" w:hAnsi="Arial" w:cs="Arial"/>
          <w:sz w:val="23"/>
          <w:szCs w:val="23"/>
        </w:rPr>
        <w:t xml:space="preserve"> Президентом РФ 04.02.2010 № Пр-271; </w:t>
      </w:r>
    </w:p>
    <w:p w:rsidR="00542D86" w:rsidRPr="00B56C21" w:rsidRDefault="00F92B31" w:rsidP="00542D86">
      <w:pPr>
        <w:pStyle w:val="Default"/>
        <w:spacing w:after="72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-</w:t>
      </w:r>
      <w:r w:rsidR="00542D86" w:rsidRPr="00B56C21">
        <w:rPr>
          <w:rFonts w:ascii="Arial" w:hAnsi="Arial" w:cs="Arial"/>
          <w:sz w:val="23"/>
          <w:szCs w:val="23"/>
        </w:rPr>
        <w:t xml:space="preserve"> Письмо Минобразования России от 17 мая </w:t>
      </w:r>
      <w:r w:rsidR="00C20588" w:rsidRPr="00B56C21">
        <w:rPr>
          <w:rFonts w:ascii="Arial" w:hAnsi="Arial" w:cs="Arial"/>
          <w:sz w:val="23"/>
          <w:szCs w:val="23"/>
        </w:rPr>
        <w:t>1995 года № 61/19-12 «О психоло</w:t>
      </w:r>
      <w:r w:rsidR="00542D86" w:rsidRPr="00B56C21">
        <w:rPr>
          <w:rFonts w:ascii="Arial" w:hAnsi="Arial" w:cs="Arial"/>
          <w:sz w:val="23"/>
          <w:szCs w:val="23"/>
        </w:rPr>
        <w:t>го-педагогических требованиях к играм и игрушк</w:t>
      </w:r>
      <w:r w:rsidR="00C20588" w:rsidRPr="00B56C21">
        <w:rPr>
          <w:rFonts w:ascii="Arial" w:hAnsi="Arial" w:cs="Arial"/>
          <w:sz w:val="23"/>
          <w:szCs w:val="23"/>
        </w:rPr>
        <w:t>ам в современных условиях»</w:t>
      </w:r>
      <w:proofErr w:type="gramStart"/>
      <w:r w:rsidR="001436AA">
        <w:rPr>
          <w:rFonts w:ascii="Arial" w:hAnsi="Arial" w:cs="Arial"/>
          <w:sz w:val="23"/>
          <w:szCs w:val="23"/>
        </w:rPr>
        <w:t>.</w:t>
      </w:r>
      <w:proofErr w:type="gramEnd"/>
      <w:r w:rsidR="00C20588" w:rsidRPr="00B56C21">
        <w:rPr>
          <w:rFonts w:ascii="Arial" w:hAnsi="Arial" w:cs="Arial"/>
          <w:sz w:val="23"/>
          <w:szCs w:val="23"/>
        </w:rPr>
        <w:t xml:space="preserve"> (</w:t>
      </w:r>
      <w:r w:rsidR="001436AA">
        <w:rPr>
          <w:rFonts w:ascii="Arial" w:hAnsi="Arial" w:cs="Arial"/>
          <w:sz w:val="23"/>
          <w:szCs w:val="23"/>
        </w:rPr>
        <w:t>В</w:t>
      </w:r>
      <w:r w:rsidR="00C20588" w:rsidRPr="00B56C21">
        <w:rPr>
          <w:rFonts w:ascii="Arial" w:hAnsi="Arial" w:cs="Arial"/>
          <w:sz w:val="23"/>
          <w:szCs w:val="23"/>
        </w:rPr>
        <w:t>ме</w:t>
      </w:r>
      <w:r w:rsidR="00542D86" w:rsidRPr="00B56C21">
        <w:rPr>
          <w:rFonts w:ascii="Arial" w:hAnsi="Arial" w:cs="Arial"/>
          <w:sz w:val="23"/>
          <w:szCs w:val="23"/>
        </w:rPr>
        <w:t>сте с «Порядком проведения психолого-педагогической экспертизы детских игр и игрушек», «Методическими указаниями к психолого-педагогической экспертизе игр и игрушек», «Методическими указаниями для</w:t>
      </w:r>
      <w:r w:rsidR="00C20588" w:rsidRPr="00B56C21">
        <w:rPr>
          <w:rFonts w:ascii="Arial" w:hAnsi="Arial" w:cs="Arial"/>
          <w:sz w:val="23"/>
          <w:szCs w:val="23"/>
        </w:rPr>
        <w:t xml:space="preserve"> работников дошкольных образова</w:t>
      </w:r>
      <w:r w:rsidR="00542D86" w:rsidRPr="00B56C21">
        <w:rPr>
          <w:rFonts w:ascii="Arial" w:hAnsi="Arial" w:cs="Arial"/>
          <w:sz w:val="23"/>
          <w:szCs w:val="23"/>
        </w:rPr>
        <w:t xml:space="preserve">тельных учреждении "О психолого-педагогической ценности игр и игрушек"»); </w:t>
      </w:r>
    </w:p>
    <w:p w:rsidR="00542D86" w:rsidRPr="00B56C21" w:rsidRDefault="00F92B31" w:rsidP="00542D86">
      <w:pPr>
        <w:pStyle w:val="Default"/>
        <w:spacing w:after="72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-</w:t>
      </w:r>
      <w:r w:rsidR="00542D86" w:rsidRPr="00B56C21">
        <w:rPr>
          <w:rFonts w:ascii="Arial" w:hAnsi="Arial" w:cs="Arial"/>
          <w:sz w:val="23"/>
          <w:szCs w:val="23"/>
        </w:rPr>
        <w:t xml:space="preserve"> Приказ Министерства образования РФ от 26.06.2000 №1917 «Об экспертизе настольных, компьютерных и иных игр, игрушек и игровых сооружений для детей»; </w:t>
      </w:r>
    </w:p>
    <w:p w:rsidR="00542D86" w:rsidRDefault="00F92B31" w:rsidP="00F92B31">
      <w:pPr>
        <w:pStyle w:val="Default"/>
        <w:ind w:hanging="709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            -</w:t>
      </w:r>
      <w:r w:rsidR="00542D86" w:rsidRPr="00B56C21">
        <w:rPr>
          <w:rFonts w:ascii="Arial" w:hAnsi="Arial" w:cs="Arial"/>
          <w:sz w:val="23"/>
          <w:szCs w:val="23"/>
        </w:rPr>
        <w:t>Письмо Минобразования РФ от 15.03.2004</w:t>
      </w:r>
      <w:r w:rsidR="00C20588" w:rsidRPr="00B56C21">
        <w:rPr>
          <w:rFonts w:ascii="Arial" w:hAnsi="Arial" w:cs="Arial"/>
          <w:sz w:val="23"/>
          <w:szCs w:val="23"/>
        </w:rPr>
        <w:t xml:space="preserve"> № 03-51-46ин/14-03 «О направле</w:t>
      </w:r>
      <w:r w:rsidR="00542D86" w:rsidRPr="00B56C21">
        <w:rPr>
          <w:rFonts w:ascii="Arial" w:hAnsi="Arial" w:cs="Arial"/>
          <w:sz w:val="23"/>
          <w:szCs w:val="23"/>
        </w:rPr>
        <w:t xml:space="preserve">нии </w:t>
      </w:r>
      <w:r>
        <w:rPr>
          <w:rFonts w:ascii="Arial" w:hAnsi="Arial" w:cs="Arial"/>
          <w:sz w:val="23"/>
          <w:szCs w:val="23"/>
        </w:rPr>
        <w:t xml:space="preserve">         </w:t>
      </w:r>
      <w:r w:rsidR="00542D86" w:rsidRPr="00B56C21">
        <w:rPr>
          <w:rFonts w:ascii="Arial" w:hAnsi="Arial" w:cs="Arial"/>
          <w:sz w:val="23"/>
          <w:szCs w:val="23"/>
        </w:rPr>
        <w:t xml:space="preserve">Примерных требований к содержанию развивающей среды </w:t>
      </w:r>
      <w:r w:rsidR="00C20588" w:rsidRPr="00B56C21">
        <w:rPr>
          <w:rFonts w:ascii="Arial" w:hAnsi="Arial" w:cs="Arial"/>
          <w:sz w:val="23"/>
          <w:szCs w:val="23"/>
        </w:rPr>
        <w:t>".</w:t>
      </w:r>
    </w:p>
    <w:p w:rsidR="005D2F9E" w:rsidRDefault="005D2F9E" w:rsidP="00F92B31">
      <w:pPr>
        <w:pStyle w:val="Default"/>
        <w:ind w:hanging="709"/>
        <w:rPr>
          <w:rFonts w:ascii="Arial" w:hAnsi="Arial" w:cs="Arial"/>
          <w:sz w:val="23"/>
          <w:szCs w:val="23"/>
        </w:rPr>
      </w:pPr>
    </w:p>
    <w:p w:rsidR="005D2F9E" w:rsidRDefault="005D2F9E" w:rsidP="00F92B31">
      <w:pPr>
        <w:pStyle w:val="Default"/>
        <w:ind w:hanging="709"/>
        <w:rPr>
          <w:rFonts w:ascii="Arial" w:hAnsi="Arial" w:cs="Arial"/>
          <w:sz w:val="23"/>
          <w:szCs w:val="23"/>
        </w:rPr>
      </w:pPr>
    </w:p>
    <w:p w:rsidR="005D2F9E" w:rsidRDefault="005D2F9E" w:rsidP="00F92B31">
      <w:pPr>
        <w:pStyle w:val="Default"/>
        <w:ind w:hanging="709"/>
        <w:rPr>
          <w:rFonts w:ascii="Arial" w:hAnsi="Arial" w:cs="Arial"/>
          <w:sz w:val="23"/>
          <w:szCs w:val="23"/>
        </w:rPr>
      </w:pPr>
    </w:p>
    <w:p w:rsidR="005D2F9E" w:rsidRDefault="005D2F9E" w:rsidP="00F92B31">
      <w:pPr>
        <w:pStyle w:val="Default"/>
        <w:ind w:hanging="709"/>
        <w:rPr>
          <w:rFonts w:ascii="Arial" w:hAnsi="Arial" w:cs="Arial"/>
          <w:sz w:val="23"/>
          <w:szCs w:val="23"/>
        </w:rPr>
      </w:pPr>
    </w:p>
    <w:p w:rsidR="005D2F9E" w:rsidRDefault="005D2F9E" w:rsidP="00F92B31">
      <w:pPr>
        <w:pStyle w:val="Default"/>
        <w:ind w:hanging="709"/>
        <w:rPr>
          <w:rFonts w:ascii="Arial" w:hAnsi="Arial" w:cs="Arial"/>
          <w:sz w:val="23"/>
          <w:szCs w:val="23"/>
        </w:rPr>
      </w:pPr>
    </w:p>
    <w:p w:rsidR="005D2F9E" w:rsidRDefault="005D2F9E" w:rsidP="00F92B31">
      <w:pPr>
        <w:pStyle w:val="Default"/>
        <w:ind w:hanging="709"/>
        <w:rPr>
          <w:rFonts w:ascii="Arial" w:hAnsi="Arial" w:cs="Arial"/>
          <w:sz w:val="23"/>
          <w:szCs w:val="23"/>
        </w:rPr>
      </w:pPr>
    </w:p>
    <w:p w:rsidR="005D2F9E" w:rsidRDefault="005D2F9E" w:rsidP="00F92B31">
      <w:pPr>
        <w:pStyle w:val="Default"/>
        <w:ind w:hanging="709"/>
        <w:rPr>
          <w:rFonts w:ascii="Arial" w:hAnsi="Arial" w:cs="Arial"/>
          <w:sz w:val="23"/>
          <w:szCs w:val="23"/>
        </w:rPr>
      </w:pPr>
    </w:p>
    <w:p w:rsidR="005D2F9E" w:rsidRDefault="005D2F9E" w:rsidP="00F92B31">
      <w:pPr>
        <w:pStyle w:val="Default"/>
        <w:ind w:hanging="709"/>
        <w:rPr>
          <w:rFonts w:ascii="Arial" w:hAnsi="Arial" w:cs="Arial"/>
          <w:sz w:val="23"/>
          <w:szCs w:val="23"/>
        </w:rPr>
      </w:pPr>
    </w:p>
    <w:p w:rsidR="005D2F9E" w:rsidRDefault="005D2F9E" w:rsidP="00F92B31">
      <w:pPr>
        <w:pStyle w:val="Default"/>
        <w:ind w:hanging="709"/>
        <w:rPr>
          <w:rFonts w:ascii="Arial" w:hAnsi="Arial" w:cs="Arial"/>
          <w:sz w:val="23"/>
          <w:szCs w:val="23"/>
        </w:rPr>
      </w:pPr>
    </w:p>
    <w:p w:rsidR="005D2F9E" w:rsidRDefault="005D2F9E" w:rsidP="00F92B31">
      <w:pPr>
        <w:pStyle w:val="Default"/>
        <w:ind w:hanging="709"/>
        <w:rPr>
          <w:rFonts w:ascii="Arial" w:hAnsi="Arial" w:cs="Arial"/>
          <w:sz w:val="23"/>
          <w:szCs w:val="23"/>
        </w:rPr>
      </w:pPr>
    </w:p>
    <w:p w:rsidR="005D2F9E" w:rsidRDefault="005D2F9E" w:rsidP="00F92B31">
      <w:pPr>
        <w:pStyle w:val="Default"/>
        <w:ind w:hanging="709"/>
        <w:rPr>
          <w:rFonts w:ascii="Arial" w:hAnsi="Arial" w:cs="Arial"/>
          <w:sz w:val="23"/>
          <w:szCs w:val="23"/>
        </w:rPr>
      </w:pPr>
    </w:p>
    <w:p w:rsidR="005D2F9E" w:rsidRDefault="005D2F9E" w:rsidP="00F92B31">
      <w:pPr>
        <w:pStyle w:val="Default"/>
        <w:ind w:hanging="709"/>
        <w:rPr>
          <w:rFonts w:ascii="Arial" w:hAnsi="Arial" w:cs="Arial"/>
          <w:sz w:val="23"/>
          <w:szCs w:val="23"/>
        </w:rPr>
      </w:pPr>
    </w:p>
    <w:p w:rsidR="005D2F9E" w:rsidRDefault="005D2F9E" w:rsidP="00F92B31">
      <w:pPr>
        <w:pStyle w:val="Default"/>
        <w:ind w:hanging="709"/>
        <w:rPr>
          <w:rFonts w:ascii="Arial" w:hAnsi="Arial" w:cs="Arial"/>
          <w:sz w:val="23"/>
          <w:szCs w:val="23"/>
        </w:rPr>
      </w:pPr>
    </w:p>
    <w:p w:rsidR="005D2F9E" w:rsidRDefault="005D2F9E" w:rsidP="00F92B31">
      <w:pPr>
        <w:pStyle w:val="Default"/>
        <w:ind w:hanging="709"/>
        <w:rPr>
          <w:rFonts w:ascii="Arial" w:hAnsi="Arial" w:cs="Arial"/>
          <w:sz w:val="23"/>
          <w:szCs w:val="23"/>
        </w:rPr>
      </w:pPr>
    </w:p>
    <w:p w:rsidR="005D2F9E" w:rsidRDefault="005D2F9E" w:rsidP="00F92B31">
      <w:pPr>
        <w:pStyle w:val="Default"/>
        <w:ind w:hanging="709"/>
        <w:rPr>
          <w:rFonts w:ascii="Arial" w:hAnsi="Arial" w:cs="Arial"/>
          <w:sz w:val="23"/>
          <w:szCs w:val="23"/>
        </w:rPr>
      </w:pPr>
    </w:p>
    <w:p w:rsidR="005D2F9E" w:rsidRDefault="005D2F9E" w:rsidP="00F92B31">
      <w:pPr>
        <w:pStyle w:val="Default"/>
        <w:ind w:hanging="709"/>
        <w:rPr>
          <w:rFonts w:ascii="Arial" w:hAnsi="Arial" w:cs="Arial"/>
          <w:sz w:val="23"/>
          <w:szCs w:val="23"/>
        </w:rPr>
      </w:pPr>
    </w:p>
    <w:p w:rsidR="005D2F9E" w:rsidRDefault="005D2F9E" w:rsidP="00F92B31">
      <w:pPr>
        <w:pStyle w:val="Default"/>
        <w:ind w:hanging="709"/>
        <w:rPr>
          <w:rFonts w:ascii="Arial" w:hAnsi="Arial" w:cs="Arial"/>
          <w:sz w:val="23"/>
          <w:szCs w:val="23"/>
        </w:rPr>
      </w:pPr>
    </w:p>
    <w:p w:rsidR="005D2F9E" w:rsidRDefault="005D2F9E" w:rsidP="00F92B31">
      <w:pPr>
        <w:pStyle w:val="Default"/>
        <w:ind w:hanging="709"/>
        <w:rPr>
          <w:rFonts w:ascii="Arial" w:hAnsi="Arial" w:cs="Arial"/>
          <w:sz w:val="23"/>
          <w:szCs w:val="23"/>
        </w:rPr>
      </w:pPr>
    </w:p>
    <w:p w:rsidR="005D2F9E" w:rsidRDefault="005D2F9E" w:rsidP="00F92B31">
      <w:pPr>
        <w:pStyle w:val="Default"/>
        <w:ind w:hanging="709"/>
        <w:rPr>
          <w:rFonts w:ascii="Arial" w:hAnsi="Arial" w:cs="Arial"/>
          <w:sz w:val="23"/>
          <w:szCs w:val="23"/>
        </w:rPr>
      </w:pPr>
    </w:p>
    <w:p w:rsidR="005D2F9E" w:rsidRDefault="005D2F9E" w:rsidP="00F92B31">
      <w:pPr>
        <w:pStyle w:val="Default"/>
        <w:ind w:hanging="709"/>
        <w:rPr>
          <w:rFonts w:ascii="Arial" w:hAnsi="Arial" w:cs="Arial"/>
          <w:sz w:val="23"/>
          <w:szCs w:val="23"/>
        </w:rPr>
      </w:pPr>
    </w:p>
    <w:p w:rsidR="005D2F9E" w:rsidRDefault="005D2F9E" w:rsidP="00F92B31">
      <w:pPr>
        <w:pStyle w:val="Default"/>
        <w:ind w:hanging="709"/>
        <w:rPr>
          <w:rFonts w:ascii="Arial" w:hAnsi="Arial" w:cs="Arial"/>
          <w:sz w:val="23"/>
          <w:szCs w:val="23"/>
        </w:rPr>
      </w:pPr>
    </w:p>
    <w:p w:rsidR="005D2F9E" w:rsidRDefault="005D2F9E" w:rsidP="00F92B31">
      <w:pPr>
        <w:pStyle w:val="Default"/>
        <w:ind w:hanging="709"/>
        <w:rPr>
          <w:rFonts w:ascii="Arial" w:hAnsi="Arial" w:cs="Arial"/>
          <w:sz w:val="23"/>
          <w:szCs w:val="23"/>
        </w:rPr>
      </w:pPr>
    </w:p>
    <w:p w:rsidR="005D2F9E" w:rsidRDefault="005D2F9E" w:rsidP="00F92B31">
      <w:pPr>
        <w:pStyle w:val="Default"/>
        <w:ind w:hanging="709"/>
        <w:rPr>
          <w:rFonts w:ascii="Arial" w:hAnsi="Arial" w:cs="Arial"/>
          <w:sz w:val="23"/>
          <w:szCs w:val="23"/>
        </w:rPr>
      </w:pPr>
    </w:p>
    <w:p w:rsidR="005D2F9E" w:rsidRDefault="005D2F9E" w:rsidP="00F92B31">
      <w:pPr>
        <w:pStyle w:val="Default"/>
        <w:ind w:hanging="709"/>
        <w:rPr>
          <w:rFonts w:ascii="Arial" w:hAnsi="Arial" w:cs="Arial"/>
          <w:sz w:val="23"/>
          <w:szCs w:val="23"/>
        </w:rPr>
      </w:pPr>
    </w:p>
    <w:p w:rsidR="006E67A1" w:rsidRDefault="005D2F9E" w:rsidP="006E67A1">
      <w:pPr>
        <w:pStyle w:val="Default"/>
        <w:ind w:hanging="709"/>
        <w:jc w:val="center"/>
        <w:rPr>
          <w:rFonts w:ascii="Arial" w:hAnsi="Arial" w:cs="Arial"/>
          <w:i/>
          <w:sz w:val="44"/>
          <w:szCs w:val="44"/>
        </w:rPr>
      </w:pPr>
      <w:r w:rsidRPr="006E67A1">
        <w:rPr>
          <w:rFonts w:ascii="Arial" w:hAnsi="Arial" w:cs="Arial"/>
          <w:i/>
          <w:sz w:val="44"/>
          <w:szCs w:val="44"/>
        </w:rPr>
        <w:t xml:space="preserve">Особенности  содержания </w:t>
      </w:r>
    </w:p>
    <w:p w:rsidR="006E67A1" w:rsidRDefault="005D2F9E" w:rsidP="006E67A1">
      <w:pPr>
        <w:pStyle w:val="Default"/>
        <w:ind w:hanging="709"/>
        <w:jc w:val="center"/>
        <w:rPr>
          <w:rFonts w:ascii="Arial" w:hAnsi="Arial" w:cs="Arial"/>
          <w:i/>
          <w:sz w:val="44"/>
          <w:szCs w:val="44"/>
        </w:rPr>
      </w:pPr>
      <w:r w:rsidRPr="006E67A1">
        <w:rPr>
          <w:rFonts w:ascii="Arial" w:hAnsi="Arial" w:cs="Arial"/>
          <w:i/>
          <w:sz w:val="44"/>
          <w:szCs w:val="44"/>
        </w:rPr>
        <w:t>предметно-развивающей среды</w:t>
      </w:r>
    </w:p>
    <w:p w:rsidR="005D2F9E" w:rsidRPr="006E67A1" w:rsidRDefault="005D2F9E" w:rsidP="006E67A1">
      <w:pPr>
        <w:pStyle w:val="Default"/>
        <w:ind w:hanging="709"/>
        <w:jc w:val="center"/>
        <w:rPr>
          <w:rFonts w:ascii="Arial" w:hAnsi="Arial" w:cs="Arial"/>
          <w:i/>
          <w:sz w:val="44"/>
          <w:szCs w:val="44"/>
        </w:rPr>
      </w:pPr>
      <w:r w:rsidRPr="006E67A1">
        <w:rPr>
          <w:rFonts w:ascii="Arial" w:hAnsi="Arial" w:cs="Arial"/>
          <w:i/>
          <w:sz w:val="44"/>
          <w:szCs w:val="44"/>
        </w:rPr>
        <w:t xml:space="preserve"> в соответствии с ФГОС </w:t>
      </w:r>
      <w:proofErr w:type="gramStart"/>
      <w:r w:rsidRPr="006E67A1">
        <w:rPr>
          <w:rFonts w:ascii="Arial" w:hAnsi="Arial" w:cs="Arial"/>
          <w:i/>
          <w:sz w:val="44"/>
          <w:szCs w:val="44"/>
        </w:rPr>
        <w:t>ДО</w:t>
      </w:r>
      <w:proofErr w:type="gramEnd"/>
      <w:r w:rsidRPr="006E67A1">
        <w:rPr>
          <w:rFonts w:ascii="Arial" w:hAnsi="Arial" w:cs="Arial"/>
          <w:i/>
          <w:sz w:val="44"/>
          <w:szCs w:val="44"/>
        </w:rPr>
        <w:t>.</w:t>
      </w:r>
    </w:p>
    <w:p w:rsidR="005D2F9E" w:rsidRDefault="005D2F9E" w:rsidP="00F92B31">
      <w:pPr>
        <w:pStyle w:val="Default"/>
        <w:ind w:hanging="709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                                                              (Консультация для педагогов)</w:t>
      </w:r>
    </w:p>
    <w:p w:rsidR="006E67A1" w:rsidRDefault="006E67A1" w:rsidP="00F92B31">
      <w:pPr>
        <w:pStyle w:val="Default"/>
        <w:ind w:hanging="709"/>
        <w:rPr>
          <w:rFonts w:ascii="Arial" w:hAnsi="Arial" w:cs="Arial"/>
          <w:sz w:val="23"/>
          <w:szCs w:val="23"/>
        </w:rPr>
      </w:pPr>
    </w:p>
    <w:p w:rsidR="006E67A1" w:rsidRDefault="006E67A1" w:rsidP="00F92B31">
      <w:pPr>
        <w:pStyle w:val="Default"/>
        <w:ind w:hanging="709"/>
        <w:rPr>
          <w:rFonts w:ascii="Arial" w:hAnsi="Arial" w:cs="Arial"/>
          <w:sz w:val="23"/>
          <w:szCs w:val="23"/>
        </w:rPr>
      </w:pPr>
    </w:p>
    <w:p w:rsidR="006E67A1" w:rsidRDefault="006E67A1" w:rsidP="00F92B31">
      <w:pPr>
        <w:pStyle w:val="Default"/>
        <w:ind w:hanging="709"/>
        <w:rPr>
          <w:rFonts w:ascii="Arial" w:hAnsi="Arial" w:cs="Arial"/>
          <w:sz w:val="23"/>
          <w:szCs w:val="23"/>
        </w:rPr>
      </w:pPr>
    </w:p>
    <w:p w:rsidR="006E67A1" w:rsidRDefault="006E67A1" w:rsidP="00F92B31">
      <w:pPr>
        <w:pStyle w:val="Default"/>
        <w:ind w:hanging="709"/>
        <w:rPr>
          <w:rFonts w:ascii="Arial" w:hAnsi="Arial" w:cs="Arial"/>
          <w:sz w:val="23"/>
          <w:szCs w:val="23"/>
        </w:rPr>
      </w:pPr>
    </w:p>
    <w:p w:rsidR="006E67A1" w:rsidRDefault="006E67A1" w:rsidP="00F92B31">
      <w:pPr>
        <w:pStyle w:val="Default"/>
        <w:ind w:hanging="709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                                              </w:t>
      </w:r>
      <w:r>
        <w:rPr>
          <w:rFonts w:ascii="Arial" w:hAnsi="Arial" w:cs="Arial"/>
          <w:noProof/>
          <w:sz w:val="23"/>
          <w:szCs w:val="23"/>
          <w:lang w:eastAsia="ru-RU"/>
        </w:rPr>
        <w:drawing>
          <wp:inline distT="0" distB="0" distL="0" distR="0">
            <wp:extent cx="6562725" cy="4924425"/>
            <wp:effectExtent l="0" t="0" r="9525" b="9525"/>
            <wp:docPr id="1" name="Рисунок 1" descr="C:\Users\user\AppData\Local\Microsoft\Windows\Temporary Internet Files\Content.IE5\SSA13SB9\handmade_angry_birds_plush_toy_1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IE5\SSA13SB9\handmade_angry_birds_plush_toy_11[1]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2725" cy="492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67A1" w:rsidRDefault="006E67A1" w:rsidP="00F92B31">
      <w:pPr>
        <w:pStyle w:val="Default"/>
        <w:ind w:hanging="709"/>
        <w:rPr>
          <w:rFonts w:ascii="Arial" w:hAnsi="Arial" w:cs="Arial"/>
          <w:sz w:val="23"/>
          <w:szCs w:val="23"/>
        </w:rPr>
      </w:pPr>
    </w:p>
    <w:p w:rsidR="006E67A1" w:rsidRDefault="006E67A1" w:rsidP="00F92B31">
      <w:pPr>
        <w:pStyle w:val="Default"/>
        <w:ind w:hanging="709"/>
        <w:rPr>
          <w:rFonts w:ascii="Arial" w:hAnsi="Arial" w:cs="Arial"/>
          <w:sz w:val="23"/>
          <w:szCs w:val="23"/>
        </w:rPr>
      </w:pPr>
    </w:p>
    <w:p w:rsidR="006E67A1" w:rsidRDefault="006E67A1" w:rsidP="00F92B31">
      <w:pPr>
        <w:pStyle w:val="Default"/>
        <w:ind w:hanging="709"/>
        <w:rPr>
          <w:rFonts w:ascii="Arial" w:hAnsi="Arial" w:cs="Arial"/>
          <w:sz w:val="23"/>
          <w:szCs w:val="23"/>
        </w:rPr>
      </w:pPr>
    </w:p>
    <w:p w:rsidR="006E67A1" w:rsidRDefault="006E67A1" w:rsidP="00F92B31">
      <w:pPr>
        <w:pStyle w:val="Default"/>
        <w:ind w:hanging="709"/>
        <w:rPr>
          <w:rFonts w:ascii="Arial" w:hAnsi="Arial" w:cs="Arial"/>
          <w:sz w:val="23"/>
          <w:szCs w:val="23"/>
        </w:rPr>
      </w:pPr>
    </w:p>
    <w:p w:rsidR="006E67A1" w:rsidRDefault="006E67A1" w:rsidP="00F92B31">
      <w:pPr>
        <w:pStyle w:val="Default"/>
        <w:ind w:hanging="709"/>
        <w:rPr>
          <w:rFonts w:ascii="Arial" w:hAnsi="Arial" w:cs="Arial"/>
          <w:sz w:val="23"/>
          <w:szCs w:val="23"/>
        </w:rPr>
      </w:pPr>
    </w:p>
    <w:p w:rsidR="006E67A1" w:rsidRDefault="006E67A1" w:rsidP="00F92B31">
      <w:pPr>
        <w:pStyle w:val="Default"/>
        <w:ind w:hanging="709"/>
        <w:rPr>
          <w:rFonts w:ascii="Arial" w:hAnsi="Arial" w:cs="Arial"/>
          <w:sz w:val="23"/>
          <w:szCs w:val="23"/>
        </w:rPr>
      </w:pPr>
      <w:bookmarkStart w:id="0" w:name="_GoBack"/>
      <w:bookmarkEnd w:id="0"/>
    </w:p>
    <w:p w:rsidR="006E67A1" w:rsidRDefault="006E67A1" w:rsidP="006E67A1">
      <w:pPr>
        <w:pStyle w:val="Default"/>
        <w:ind w:hanging="709"/>
        <w:jc w:val="righ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                                                                                   Подготовила и провела: Марченкова И.М.</w:t>
      </w:r>
    </w:p>
    <w:p w:rsidR="006E67A1" w:rsidRDefault="006E67A1" w:rsidP="006E67A1">
      <w:pPr>
        <w:pStyle w:val="Default"/>
        <w:ind w:hanging="709"/>
        <w:jc w:val="righ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МБДОУ Детский сад №19</w:t>
      </w:r>
    </w:p>
    <w:p w:rsidR="006E67A1" w:rsidRPr="00B56C21" w:rsidRDefault="006E67A1" w:rsidP="006E67A1">
      <w:pPr>
        <w:pStyle w:val="Default"/>
        <w:ind w:hanging="709"/>
        <w:jc w:val="righ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Город Великие Луки</w:t>
      </w:r>
    </w:p>
    <w:sectPr w:rsidR="006E67A1" w:rsidRPr="00B56C21" w:rsidSect="00F92B31">
      <w:pgSz w:w="11906" w:h="16838"/>
      <w:pgMar w:top="1134" w:right="566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711F" w:rsidRDefault="00D3711F" w:rsidP="00B56C21">
      <w:pPr>
        <w:spacing w:after="0" w:line="240" w:lineRule="auto"/>
      </w:pPr>
      <w:r>
        <w:separator/>
      </w:r>
    </w:p>
  </w:endnote>
  <w:endnote w:type="continuationSeparator" w:id="0">
    <w:p w:rsidR="00D3711F" w:rsidRDefault="00D3711F" w:rsidP="00B56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711F" w:rsidRDefault="00D3711F" w:rsidP="00B56C21">
      <w:pPr>
        <w:spacing w:after="0" w:line="240" w:lineRule="auto"/>
      </w:pPr>
      <w:r>
        <w:separator/>
      </w:r>
    </w:p>
  </w:footnote>
  <w:footnote w:type="continuationSeparator" w:id="0">
    <w:p w:rsidR="00D3711F" w:rsidRDefault="00D3711F" w:rsidP="00B56C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D86"/>
    <w:rsid w:val="001436AA"/>
    <w:rsid w:val="00542D86"/>
    <w:rsid w:val="005D2F9E"/>
    <w:rsid w:val="006E67A1"/>
    <w:rsid w:val="00880643"/>
    <w:rsid w:val="008B792D"/>
    <w:rsid w:val="00B56C21"/>
    <w:rsid w:val="00B921FF"/>
    <w:rsid w:val="00C20588"/>
    <w:rsid w:val="00C35106"/>
    <w:rsid w:val="00D3711F"/>
    <w:rsid w:val="00EA3C49"/>
    <w:rsid w:val="00F30288"/>
    <w:rsid w:val="00F92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42D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B56C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56C21"/>
  </w:style>
  <w:style w:type="paragraph" w:styleId="a5">
    <w:name w:val="footer"/>
    <w:basedOn w:val="a"/>
    <w:link w:val="a6"/>
    <w:uiPriority w:val="99"/>
    <w:unhideWhenUsed/>
    <w:rsid w:val="00B56C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56C21"/>
  </w:style>
  <w:style w:type="paragraph" w:styleId="a7">
    <w:name w:val="Balloon Text"/>
    <w:basedOn w:val="a"/>
    <w:link w:val="a8"/>
    <w:uiPriority w:val="99"/>
    <w:semiHidden/>
    <w:unhideWhenUsed/>
    <w:rsid w:val="006E6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E67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42D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B56C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56C21"/>
  </w:style>
  <w:style w:type="paragraph" w:styleId="a5">
    <w:name w:val="footer"/>
    <w:basedOn w:val="a"/>
    <w:link w:val="a6"/>
    <w:uiPriority w:val="99"/>
    <w:unhideWhenUsed/>
    <w:rsid w:val="00B56C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56C21"/>
  </w:style>
  <w:style w:type="paragraph" w:styleId="a7">
    <w:name w:val="Balloon Text"/>
    <w:basedOn w:val="a"/>
    <w:link w:val="a8"/>
    <w:uiPriority w:val="99"/>
    <w:semiHidden/>
    <w:unhideWhenUsed/>
    <w:rsid w:val="006E6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E67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2643</Words>
  <Characters>15068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2016-02-18T17:16:00Z</cp:lastPrinted>
  <dcterms:created xsi:type="dcterms:W3CDTF">2016-02-14T15:57:00Z</dcterms:created>
  <dcterms:modified xsi:type="dcterms:W3CDTF">2016-02-18T17:17:00Z</dcterms:modified>
</cp:coreProperties>
</file>