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F" w:rsidRPr="00D07D94" w:rsidRDefault="00E8196F" w:rsidP="00E8196F">
      <w:pPr>
        <w:shd w:val="clear" w:color="auto" w:fill="FFFFFF"/>
        <w:spacing w:after="0" w:line="305" w:lineRule="atLeast"/>
        <w:jc w:val="both"/>
        <w:outlineLvl w:val="1"/>
        <w:rPr>
          <w:rFonts w:ascii="Arial" w:eastAsia="Times New Roman" w:hAnsi="Arial" w:cs="Arial"/>
          <w:b/>
          <w:bCs/>
          <w:color w:val="3A75DB"/>
          <w:sz w:val="40"/>
          <w:szCs w:val="40"/>
          <w:lang w:eastAsia="ru-RU"/>
        </w:rPr>
      </w:pPr>
      <w:bookmarkStart w:id="0" w:name="memo"/>
      <w:r w:rsidRPr="00D07D94">
        <w:rPr>
          <w:rFonts w:ascii="Arial" w:eastAsia="Times New Roman" w:hAnsi="Arial" w:cs="Arial"/>
          <w:b/>
          <w:bCs/>
          <w:color w:val="3A75DB"/>
          <w:sz w:val="40"/>
          <w:szCs w:val="40"/>
          <w:lang w:eastAsia="ru-RU"/>
        </w:rPr>
        <w:t>Памятка для родителей, обнаруживших у своего ребенка заболевание педикулезом</w:t>
      </w:r>
    </w:p>
    <w:bookmarkEnd w:id="0"/>
    <w:p w:rsidR="00E8196F" w:rsidRPr="00E8196F" w:rsidRDefault="00E8196F" w:rsidP="00E8196F">
      <w:pPr>
        <w:shd w:val="clear" w:color="auto" w:fill="FFFFFF"/>
        <w:spacing w:before="150" w:after="150" w:line="305" w:lineRule="atLeast"/>
        <w:ind w:right="75"/>
        <w:jc w:val="center"/>
        <w:outlineLvl w:val="2"/>
        <w:rPr>
          <w:rFonts w:ascii="Arial" w:eastAsia="Times New Roman" w:hAnsi="Arial" w:cs="Arial"/>
          <w:b/>
          <w:bCs/>
          <w:color w:val="BF0020"/>
          <w:sz w:val="21"/>
          <w:szCs w:val="21"/>
          <w:lang w:eastAsia="ru-RU"/>
        </w:rPr>
      </w:pP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after="0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Купите в аптеке любое средство для обработки педикулёза (завшивленности).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Обработайте волосистую часть головы ребёнка средством строго в соответствии с прилагаемой инструкцией.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Вымойте ребёнка с использованием детского мыла или шампуня. Для мальчиков возможна стрижка наголо.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Наденьте ребёнку чистое бельё и одежду.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Постирайте постельное бельё и вещи ребёнка отдельно от других вещей, прогладьте их утюгом с использованием пара.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Осмотрите и при необходимости, обработайте всех членов семьи. Не забудьте о себе.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Сообщите о ситуации врачу (медицинской сестре) детского учреждения, которое посещает Ваш ребёнок, для проведения комплекса противопедикулезных мероприятий.</w:t>
      </w:r>
    </w:p>
    <w:p w:rsidR="00251DDD" w:rsidRPr="00D07D94" w:rsidRDefault="00E8196F" w:rsidP="00E8196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7D9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</w:r>
    </w:p>
    <w:p w:rsidR="00E8196F" w:rsidRPr="00D07D94" w:rsidRDefault="00E8196F" w:rsidP="00E8196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E8196F" w:rsidRPr="00D07D94" w:rsidRDefault="00E8196F" w:rsidP="00E8196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bookmarkStart w:id="1" w:name="_GoBack"/>
      <w:r>
        <w:rPr>
          <w:noProof/>
          <w:lang w:eastAsia="ru-RU"/>
        </w:rPr>
        <w:drawing>
          <wp:inline distT="0" distB="0" distL="0" distR="0">
            <wp:extent cx="5940425" cy="8405701"/>
            <wp:effectExtent l="0" t="0" r="3175" b="0"/>
            <wp:docPr id="2" name="Рисунок 2" descr="http://sch1593.mskobr.ru/files/profilaktika_pedikule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593.mskobr.ru/files/profilaktika_pedikulez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8196F" w:rsidSect="002D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3A4"/>
    <w:multiLevelType w:val="multilevel"/>
    <w:tmpl w:val="BAC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96F"/>
    <w:rsid w:val="00251DDD"/>
    <w:rsid w:val="002D4544"/>
    <w:rsid w:val="009B159B"/>
    <w:rsid w:val="00C81E95"/>
    <w:rsid w:val="00D07D94"/>
    <w:rsid w:val="00E8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rem_pc</dc:creator>
  <cp:lastModifiedBy>Анна</cp:lastModifiedBy>
  <cp:revision>2</cp:revision>
  <dcterms:created xsi:type="dcterms:W3CDTF">2016-02-18T07:45:00Z</dcterms:created>
  <dcterms:modified xsi:type="dcterms:W3CDTF">2016-02-18T07:45:00Z</dcterms:modified>
</cp:coreProperties>
</file>