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81" w:rsidRPr="00D36681" w:rsidRDefault="00D36681" w:rsidP="00D36681">
      <w:pPr>
        <w:pBdr>
          <w:bottom w:val="single" w:sz="12" w:space="1" w:color="auto"/>
        </w:pBdr>
        <w:rPr>
          <w:w w:val="119"/>
          <w:sz w:val="16"/>
          <w:szCs w:val="16"/>
        </w:rPr>
      </w:pPr>
    </w:p>
    <w:p w:rsidR="00D36681" w:rsidRDefault="00D36681" w:rsidP="00D36681">
      <w:pPr>
        <w:tabs>
          <w:tab w:val="center" w:pos="4907"/>
        </w:tabs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</w:t>
      </w:r>
    </w:p>
    <w:p w:rsidR="00D36681" w:rsidRPr="007748DE" w:rsidRDefault="00D36681" w:rsidP="00D3668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8DE">
        <w:rPr>
          <w:rFonts w:ascii="Times New Roman" w:hAnsi="Times New Roman" w:cs="Times New Roman"/>
          <w:sz w:val="28"/>
          <w:szCs w:val="28"/>
        </w:rPr>
        <w:t xml:space="preserve">       </w:t>
      </w:r>
      <w:r w:rsidRPr="007748D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ВЕЛИКОЛУКСКОЕ ОБРАЗОВАНИЕ</w:t>
      </w:r>
    </w:p>
    <w:p w:rsidR="00D36681" w:rsidRPr="007748DE" w:rsidRDefault="00D36681" w:rsidP="00D36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ОБРАЗОВАНИЯ АДМИНИСТРАЦИИ Г.ВЕЛИКИЕ ЛУКИ </w:t>
      </w:r>
    </w:p>
    <w:p w:rsidR="00D36681" w:rsidRPr="007748DE" w:rsidRDefault="00D36681" w:rsidP="00D36681">
      <w:pPr>
        <w:tabs>
          <w:tab w:val="left" w:pos="4395"/>
          <w:tab w:val="center" w:pos="4907"/>
        </w:tabs>
        <w:rPr>
          <w:rFonts w:ascii="Times New Roman" w:hAnsi="Times New Roman" w:cs="Times New Roman"/>
          <w:sz w:val="28"/>
          <w:szCs w:val="28"/>
        </w:rPr>
      </w:pPr>
      <w:r w:rsidRPr="007748DE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7748D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</w:t>
      </w:r>
    </w:p>
    <w:p w:rsidR="00D36681" w:rsidRPr="007748DE" w:rsidRDefault="00D36681" w:rsidP="00D36681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w w:val="119"/>
          <w:sz w:val="28"/>
          <w:szCs w:val="28"/>
        </w:rPr>
      </w:pPr>
    </w:p>
    <w:p w:rsidR="00D36681" w:rsidRPr="007748DE" w:rsidRDefault="00D36681" w:rsidP="00D36681">
      <w:pPr>
        <w:rPr>
          <w:rFonts w:ascii="Times New Roman" w:hAnsi="Times New Roman" w:cs="Times New Roman"/>
          <w:w w:val="119"/>
          <w:sz w:val="28"/>
          <w:szCs w:val="28"/>
        </w:rPr>
      </w:pPr>
    </w:p>
    <w:p w:rsidR="00D36681" w:rsidRPr="007748DE" w:rsidRDefault="00D36681" w:rsidP="00D36681">
      <w:pPr>
        <w:tabs>
          <w:tab w:val="center" w:pos="49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DE">
        <w:rPr>
          <w:rFonts w:ascii="Times New Roman" w:hAnsi="Times New Roman" w:cs="Times New Roman"/>
          <w:b/>
          <w:sz w:val="28"/>
          <w:szCs w:val="28"/>
        </w:rPr>
        <w:t>Муниципальное бюджетное  дошкольное</w:t>
      </w:r>
    </w:p>
    <w:p w:rsidR="00D36681" w:rsidRPr="007748DE" w:rsidRDefault="00D36681" w:rsidP="00D36681">
      <w:pPr>
        <w:tabs>
          <w:tab w:val="center" w:pos="49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DE">
        <w:rPr>
          <w:rFonts w:ascii="Times New Roman" w:hAnsi="Times New Roman" w:cs="Times New Roman"/>
          <w:b/>
          <w:sz w:val="28"/>
          <w:szCs w:val="28"/>
        </w:rPr>
        <w:t>образовательное учреждение «Детский сад № 16</w:t>
      </w:r>
    </w:p>
    <w:p w:rsidR="00D36681" w:rsidRPr="007748DE" w:rsidRDefault="00D36681" w:rsidP="00D36681">
      <w:pPr>
        <w:tabs>
          <w:tab w:val="center" w:pos="49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DE">
        <w:rPr>
          <w:rFonts w:ascii="Times New Roman" w:hAnsi="Times New Roman" w:cs="Times New Roman"/>
          <w:b/>
          <w:sz w:val="28"/>
          <w:szCs w:val="28"/>
        </w:rPr>
        <w:t>комбинированного вида»</w:t>
      </w:r>
    </w:p>
    <w:p w:rsidR="00D36681" w:rsidRPr="007748DE" w:rsidRDefault="00D36681" w:rsidP="00D36681">
      <w:pPr>
        <w:tabs>
          <w:tab w:val="center" w:pos="49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48DE">
        <w:rPr>
          <w:rFonts w:ascii="Times New Roman" w:hAnsi="Times New Roman" w:cs="Times New Roman"/>
          <w:sz w:val="28"/>
          <w:szCs w:val="28"/>
        </w:rPr>
        <w:t>182106  Псковская обл., г</w:t>
      </w:r>
      <w:proofErr w:type="gramStart"/>
      <w:r w:rsidRPr="007748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748DE">
        <w:rPr>
          <w:rFonts w:ascii="Times New Roman" w:hAnsi="Times New Roman" w:cs="Times New Roman"/>
          <w:sz w:val="28"/>
          <w:szCs w:val="28"/>
        </w:rPr>
        <w:t>еликие Луки,</w:t>
      </w:r>
    </w:p>
    <w:p w:rsidR="00D36681" w:rsidRPr="007748DE" w:rsidRDefault="00D36681" w:rsidP="00D3668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748DE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7748DE"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 w:rsidRPr="007748DE">
        <w:rPr>
          <w:rFonts w:ascii="Times New Roman" w:hAnsi="Times New Roman" w:cs="Times New Roman"/>
          <w:sz w:val="28"/>
          <w:szCs w:val="28"/>
        </w:rPr>
        <w:t>, д. 42-а</w:t>
      </w:r>
    </w:p>
    <w:p w:rsidR="003C41C8" w:rsidRPr="007748DE" w:rsidRDefault="003C41C8" w:rsidP="00D3668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36681" w:rsidRPr="007748DE" w:rsidRDefault="00D36681" w:rsidP="00D36681">
      <w:pPr>
        <w:pStyle w:val="a5"/>
        <w:jc w:val="center"/>
        <w:rPr>
          <w:rFonts w:ascii="Times New Roman" w:hAnsi="Times New Roman" w:cs="Times New Roman"/>
          <w:w w:val="119"/>
          <w:sz w:val="28"/>
          <w:szCs w:val="28"/>
        </w:rPr>
      </w:pPr>
    </w:p>
    <w:p w:rsidR="003C41C8" w:rsidRPr="007748DE" w:rsidRDefault="003C41C8" w:rsidP="00D36681">
      <w:pPr>
        <w:pStyle w:val="a5"/>
        <w:rPr>
          <w:rFonts w:ascii="Times New Roman" w:hAnsi="Times New Roman" w:cs="Times New Roman"/>
          <w:w w:val="119"/>
          <w:sz w:val="28"/>
          <w:szCs w:val="28"/>
        </w:rPr>
      </w:pPr>
    </w:p>
    <w:p w:rsidR="00D36681" w:rsidRPr="007748DE" w:rsidRDefault="00D36681" w:rsidP="00D36681">
      <w:pPr>
        <w:pStyle w:val="a5"/>
        <w:rPr>
          <w:rFonts w:ascii="Times New Roman" w:hAnsi="Times New Roman" w:cs="Times New Roman"/>
          <w:color w:val="000000" w:themeColor="text1"/>
          <w:w w:val="119"/>
          <w:sz w:val="28"/>
          <w:szCs w:val="28"/>
        </w:rPr>
      </w:pPr>
    </w:p>
    <w:p w:rsidR="00D36681" w:rsidRPr="007748DE" w:rsidRDefault="00D36681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7748DE">
        <w:rPr>
          <w:rFonts w:ascii="Times New Roman" w:hAnsi="Times New Roman" w:cs="Times New Roman"/>
          <w:b/>
          <w:w w:val="119"/>
          <w:sz w:val="28"/>
          <w:szCs w:val="28"/>
        </w:rPr>
        <w:t xml:space="preserve">Тема: </w:t>
      </w:r>
      <w:r w:rsidRPr="007748D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НЕСТАНДАРТНОЕ ОБОРУДОВАНИЕ ДЛЯ ФИЗИЧЕСКОГО ВОСПИТАНИЯ: КАК ЕГО ИСПОЛЬЗОВАТЬ.</w:t>
      </w:r>
    </w:p>
    <w:p w:rsidR="00D36681" w:rsidRPr="007748DE" w:rsidRDefault="007748DE" w:rsidP="00D36681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  <w:r w:rsidRPr="007748DE">
        <w:rPr>
          <w:rFonts w:ascii="Times New Roman" w:hAnsi="Times New Roman" w:cs="Times New Roman"/>
          <w:sz w:val="28"/>
          <w:szCs w:val="28"/>
          <w:lang w:val="en-US"/>
        </w:rPr>
        <w:t>«NON-STANDARD EQUIPMENT FOR PHYSICAL EDUCATION: HOW TO USE IT</w:t>
      </w:r>
      <w:proofErr w:type="gramStart"/>
      <w:r w:rsidRPr="007748DE">
        <w:rPr>
          <w:rFonts w:ascii="Times New Roman" w:hAnsi="Times New Roman" w:cs="Times New Roman"/>
          <w:sz w:val="28"/>
          <w:szCs w:val="28"/>
          <w:lang w:val="en-US"/>
        </w:rPr>
        <w:t>.»</w:t>
      </w:r>
      <w:proofErr w:type="gramEnd"/>
    </w:p>
    <w:p w:rsidR="003C41C8" w:rsidRPr="007748DE" w:rsidRDefault="003C41C8" w:rsidP="00D36681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D36681" w:rsidRPr="007748DE" w:rsidRDefault="00D36681" w:rsidP="00D36681">
      <w:pPr>
        <w:rPr>
          <w:rFonts w:ascii="Times New Roman" w:hAnsi="Times New Roman" w:cs="Times New Roman"/>
          <w:b/>
          <w:w w:val="119"/>
          <w:sz w:val="28"/>
          <w:szCs w:val="28"/>
          <w:lang w:val="en-US"/>
        </w:rPr>
      </w:pPr>
    </w:p>
    <w:p w:rsidR="00D36681" w:rsidRPr="007748DE" w:rsidRDefault="00D36681" w:rsidP="00D36681">
      <w:pPr>
        <w:pStyle w:val="a5"/>
        <w:rPr>
          <w:rFonts w:ascii="Times New Roman" w:hAnsi="Times New Roman" w:cs="Times New Roman"/>
          <w:w w:val="119"/>
          <w:sz w:val="28"/>
          <w:szCs w:val="28"/>
        </w:rPr>
      </w:pPr>
      <w:r w:rsidRPr="007748DE">
        <w:rPr>
          <w:rFonts w:ascii="Times New Roman" w:hAnsi="Times New Roman" w:cs="Times New Roman"/>
          <w:b/>
          <w:w w:val="119"/>
          <w:sz w:val="28"/>
          <w:szCs w:val="28"/>
        </w:rPr>
        <w:t>Автор:</w:t>
      </w:r>
      <w:r w:rsidRPr="007748DE">
        <w:rPr>
          <w:rFonts w:ascii="Times New Roman" w:hAnsi="Times New Roman" w:cs="Times New Roman"/>
          <w:w w:val="119"/>
          <w:sz w:val="28"/>
          <w:szCs w:val="28"/>
        </w:rPr>
        <w:t xml:space="preserve"> Щукина Анна Васильевна (инструктор физической культуры)</w:t>
      </w:r>
    </w:p>
    <w:p w:rsidR="00D36681" w:rsidRPr="007748DE" w:rsidRDefault="00D36681" w:rsidP="00D36681">
      <w:pPr>
        <w:pStyle w:val="a5"/>
        <w:rPr>
          <w:rFonts w:ascii="Times New Roman" w:hAnsi="Times New Roman" w:cs="Times New Roman"/>
          <w:w w:val="119"/>
          <w:sz w:val="28"/>
          <w:szCs w:val="28"/>
        </w:rPr>
      </w:pPr>
    </w:p>
    <w:p w:rsidR="00D36681" w:rsidRPr="007748DE" w:rsidRDefault="007748DE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  <w:proofErr w:type="spellStart"/>
      <w:r w:rsidRPr="007748DE">
        <w:rPr>
          <w:rFonts w:ascii="Times New Roman" w:hAnsi="Times New Roman" w:cs="Times New Roman"/>
          <w:sz w:val="28"/>
          <w:szCs w:val="28"/>
          <w:lang w:val="en-US"/>
        </w:rPr>
        <w:t>Shchukin</w:t>
      </w:r>
      <w:proofErr w:type="spellEnd"/>
      <w:r w:rsidRPr="007748DE">
        <w:rPr>
          <w:rFonts w:ascii="Times New Roman" w:hAnsi="Times New Roman" w:cs="Times New Roman"/>
          <w:sz w:val="28"/>
          <w:szCs w:val="28"/>
        </w:rPr>
        <w:t>а</w:t>
      </w:r>
      <w:r w:rsidRPr="007748DE">
        <w:rPr>
          <w:rFonts w:ascii="Times New Roman" w:hAnsi="Times New Roman" w:cs="Times New Roman"/>
          <w:sz w:val="28"/>
          <w:szCs w:val="28"/>
          <w:lang w:val="en-US"/>
        </w:rPr>
        <w:t xml:space="preserve"> Anna </w:t>
      </w:r>
      <w:proofErr w:type="spellStart"/>
      <w:r w:rsidRPr="007748DE">
        <w:rPr>
          <w:rFonts w:ascii="Times New Roman" w:hAnsi="Times New Roman" w:cs="Times New Roman"/>
          <w:sz w:val="28"/>
          <w:szCs w:val="28"/>
          <w:lang w:val="en-US"/>
        </w:rPr>
        <w:t>Vasilievna</w:t>
      </w:r>
      <w:proofErr w:type="spellEnd"/>
      <w:r w:rsidRPr="007748DE">
        <w:rPr>
          <w:rFonts w:ascii="Times New Roman" w:hAnsi="Times New Roman" w:cs="Times New Roman"/>
          <w:sz w:val="28"/>
          <w:szCs w:val="28"/>
          <w:lang w:val="en-US"/>
        </w:rPr>
        <w:t xml:space="preserve"> (instructor of physical culture)</w:t>
      </w:r>
    </w:p>
    <w:p w:rsidR="007748DE" w:rsidRPr="007748DE" w:rsidRDefault="007748DE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7748DE" w:rsidRPr="007748DE" w:rsidRDefault="007748DE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7748DE" w:rsidRPr="007748DE" w:rsidRDefault="007748DE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7748DE" w:rsidRPr="007748DE" w:rsidRDefault="007748DE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7748DE" w:rsidRPr="007748DE" w:rsidRDefault="007748DE" w:rsidP="00D36681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</w:pPr>
    </w:p>
    <w:p w:rsidR="00D551F0" w:rsidRPr="00D36681" w:rsidRDefault="00D551F0" w:rsidP="00FB710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D366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НЕСТАНДАРТНОЕ ОБОРУДОВАНИЕ</w:t>
      </w:r>
    </w:p>
    <w:p w:rsidR="00D551F0" w:rsidRPr="00D36681" w:rsidRDefault="00D551F0" w:rsidP="00FB710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D366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ДЛЯ ФИЗИЧЕСКОГО ВОСПИТАНИЯ: КАК ЕГО ИСПОЛЬЗОВАТЬ.</w:t>
      </w:r>
    </w:p>
    <w:p w:rsidR="00FB7100" w:rsidRP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Народная мудрость гласит: </w:t>
      </w:r>
      <w:r w:rsidRPr="00FB7100">
        <w:rPr>
          <w:rFonts w:ascii="Comic Sans MS" w:hAnsi="Comic Sans MS" w:cs="Times New Roman"/>
          <w:i/>
          <w:iCs/>
          <w:sz w:val="28"/>
          <w:szCs w:val="28"/>
          <w:lang w:eastAsia="ru-RU"/>
        </w:rPr>
        <w:t xml:space="preserve">"Чтобы сделать ребенка умным и рассудительным: сделайте его крепким и здоровым!" </w:t>
      </w:r>
    </w:p>
    <w:p w:rsidR="00FB7100" w:rsidRP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Сохранение и укрепление здоровья ребенка – первооснова его полноценного развития. </w:t>
      </w:r>
    </w:p>
    <w:p w:rsidR="00FB7100" w:rsidRP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В любом цивилизованном обществе нет более важной и главной ценности, чем здоровье детей, а, следовательно, приоритет должен быть отдан решению в первую очередь задач, связанных с детским здоровьем. </w:t>
      </w:r>
    </w:p>
    <w:p w:rsidR="00FB7100" w:rsidRP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Главная цель физического воспитания в дошкольном образовательном учреждении состоит в том, чтобы удовлетворить естественную биологическую потребность детей в движении, добиться хорошего уровня здоровья и физического развития детей.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В последние десятилетия отмечается значительное снижение двигательной активности детей. Гиподинамия в детском возрасте приводит к снижению жизненного тонуса, уменьшению защитных сил организма, задерживает умственное развитие детей. Мы на практике убеждаемся в снижении интереса детей к двигательной активности, их малоподвижности, нежелании принимать участие в подвижных играх.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Решить вопросы всестороннего физического развития детей можно только совместными усилиями родителей и работников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дошкольного учреждения. Для этого необходимо скоординировать воспитательную работу, проводимую в семье и детском саду.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Поэтому необходимо: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- совершенствовать воспитательно-образовательную работу с детьми на основе «Программы воспитания и обучения в детском саду»;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- внедрять новые формы и методы работы с семьёй;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- устанавливать единые требования к процессу физического воспитания ребёнка в семье и в детском саду;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- усиливать связь между повседневной воспитательно-образовательной работой с детьми в детском саду и воспитанием ребёнка в семье, прежде всего путём различных поручений, заданий, которые дети должны выполнять дома вместе с родителями;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- использовать личный пример взрослых членов семьи в физическом воспитании дошкольников;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- изучать положительный опыт семейного воспитания и пропагандировать его среди родителей;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- строить всю работу на основе взаимопомощи педагогов и родителей.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Учитывая данные параметры, был намечен следующий план работы: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1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П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овысить моторную плотность физкультурных занятий, улучшить методику их проведения.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>2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Ч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ередовать различные виды деятельности детей, направляя их интересы.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3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Р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аботать над организацией самостоятельной двигательной деятельности детей.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4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Б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олее рационально использовать на физкультурных занятиях стандартное оборудование.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5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И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зготовить силами воспитателей и родителей для занятий и самостоятельной двигательной деятельности нестандартное оборудование.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Понимая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важность физического воспитания детей и проанализировав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состояние этого вопроса в группе, была разработана специальная анкета для родителей, позволяющая определить, как они понимают задачи физического воспитания, умеют ли организовать занятия спортом, создать для этого условия, выявить интересы детей.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В анкете 18 вопросов, сгруппированных в 5 баллов: 1- информация о семье; II- наличие знаний, умений и навыков у родителей; III – условия для физическ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t>ого воспитания детей в семье; I</w:t>
      </w:r>
      <w:r w:rsidR="004A1E61" w:rsidRPr="00FB7100">
        <w:rPr>
          <w:rFonts w:ascii="Comic Sans MS" w:hAnsi="Comic Sans MS" w:cs="Times New Roman"/>
          <w:sz w:val="28"/>
          <w:szCs w:val="28"/>
          <w:lang w:val="en-US" w:eastAsia="ru-RU"/>
        </w:rPr>
        <w:t>V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– виды деятельности ребёнка дома п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осле прихода из детского сада; </w:t>
      </w:r>
      <w:r w:rsidR="004A1E61" w:rsidRPr="00FB7100">
        <w:rPr>
          <w:rFonts w:ascii="Comic Sans MS" w:hAnsi="Comic Sans MS" w:cs="Times New Roman"/>
          <w:sz w:val="28"/>
          <w:szCs w:val="28"/>
          <w:lang w:val="en-US" w:eastAsia="ru-RU"/>
        </w:rPr>
        <w:t>V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– уровень педагогической культуры родителей.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Анкетированием было охвачено 24 родителя с разным образовательным уровнем. Более 60% родителей раньше занимались спортом, некоторые имеют спортивные разряды.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Самые распространенные виды спорта: лыжи, лёгкая атлетика, волейбол, плавание, но есть среди родителей и такие, кто занимался тяжелой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>атлетикой, боксом, туризмом, спортивной гимнастикой.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Единицы продолжают заниматься спортом в настоящее время: именно они стали нашими активными помощниками в организации дней здоровья, практикумов, конференций. Из анкет стало ясно, что всего несколько детей занимаются в секции по легкой атлетике,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спортивной гимнастике, посещают бассейн.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Более половины опрошенных родителей (54%) ответили, что большая часть семей имеет мелкий спортивный инвентарь, велосипеды, самокаты, но лишь у немногих есть детские спортивные комплексы. В большинстве случаев это объясняется жилищными условиями. Мы решили помочь родителям в решении этой проблемы, для чего и объявили смотр-конкурс на изготовление таких спортивных комплектов, которые можно было бы разместить в малогабаритных квартирах.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Ответы на вопросы о соблюдении режима дня, о проведении закаливающих мероприятий показали, что родители не уделяют должного внимания этим столь важным для воспитания ребёнка задачам. Только в 35% семей установлен режим дня, соблюдение которого ребёнком контролируется. 65% родителей знают, как проводить закаливающие мероприятия, но 30% из них этим не занимаются. Ответы на вопрос: «Что мешает вам заниматься закаливанием детей? » – были такими: «Нет времени», «Нет условий», «Нет знаний».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Чем заняты дети дома после прихода из детского сада и в выходные дни?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Конструированием, лепкой, рисованием (I-е место;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далее в порядке уменьшения количества положительных ответов, чтением книг, подвижными играми, просмотров телепередач и компьютерных игр, трудовой деятельностью, настольными играми, спортивными играми и упражнениями, музыкально-ритмической деятельностью. </w:t>
      </w:r>
      <w:proofErr w:type="gramEnd"/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Подвижные игры занимают третье место, спортивные игры и упражнения предпоследнее, основное же предпочтение отдаётся малоподвижным видам занятий: конструированию, лепке, рисованию, чтению книг, игре на компьютере. Всё это свидетельствует о том, что систематического, целенаправленного физического воспитания, необходимой физической нагрузки и двигательной активности дети в семье не получают. Подтверждение мы находим и в ответах родителей на вопрос: «Какие трудности в физическом воспитании детей вы испытываете? » Вот наиболее часто встречающиеся ответы: «Не хватает времени», «Нет спортивного инвентаря», «Нет навыков в обучении детей», «Нет литературы по данному вопросу», «Нет спортзала, куда можно было бы ходить с ребёнком».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Полученная из анкет информация позволила при составлении перспективного плана конкретизировать содержание работы с семьёй и определить тематику и направленность собраний, консультаций, лекториев и других фронтальных и индивидуальных форм общения с родителями.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В перспективном плане работы отразились различные её формы.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Наряду с использованием традиционных форм работы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(лекций, консультаций, собраний и т. </w:t>
      </w:r>
      <w:proofErr w:type="spell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д</w:t>
      </w:r>
      <w:proofErr w:type="spellEnd"/>
      <w:r w:rsidRPr="00FB7100">
        <w:rPr>
          <w:rFonts w:ascii="Comic Sans MS" w:hAnsi="Comic Sans MS" w:cs="Times New Roman"/>
          <w:sz w:val="28"/>
          <w:szCs w:val="28"/>
          <w:lang w:eastAsia="ru-RU"/>
        </w:rPr>
        <w:t>) для оказания помощи родителям проводятся практикум («Закаливание детского организма и профилактика нарушения осанки» – ноябрь, «Дни консультаций» («Адаптация», консультации специалистов – сентябрь, декабрь, март).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Кроме того, практикуются такие нетрадиционные формы работы с семьёй, как демонстрация опыта семейного воспитания на итоговом собрании (май, проведение «Круглого стола» («Активный отдых в выходные дни») – апрель, «Семейных стартов» по разным видам спорта (сентябрь, февраль, апрель, май, июнь).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Главная задача всех мероприятий – это повысить интерес детей к различным видам двигательной деятельности; увеличить их двигательную активность; поднять эмоциональный настрой на физкультурных занятиях.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Составить перспективный план не столь трудно, важнее продумать, как его реализовать. В октябре в группе проводился практикум на тему: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«Нестандартное оборудование для физического воспитания детей», где конкретизировались задачи с учётом возрастных особенностей детей. На этой встрече врач рассказывал о физическом развитии детей и состоянии их здоровья, а я - о физической подготовленности на основании данных контрольно-учётных занятий. Это повысило эффективность совместного с родителями обсуждения общих для семьи и дошкольного учреждения проблем физического воспитания детей. В заключении было показано развлечение «Всей семьёй на старт», с участием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родителей и с использованием стандартного и нестандартного физкультурного оборудования. Это было сделано с одной целью: показать, что использование нестандартного оборудования позволяет более быстро и качественно формировать двигательные умения и навыки, способствуют повышению интереса к физкультурным занятиям. У детей повышается интерес к выполнению основных движений и упражнений при использовании нестандартных дорожек-брусков, дорожек-лесенок, дорожек-змеек и т. д. Детей привлекают необычные формы и красочность такого оборудования, что способствует высокому эмоциональному тонусу во время занятий.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На следующем родительском собрании, посвященном вопросам физического воспитания, родителям были показаны чертежи-схемы и рисунки нестандартного оборудования. Большинство родителей вначале отнеслись к этой идее без энтузиазма, и только две семьи заинтересовались нестандартным оборудованием и изготовили его по нашим чертежам для занятий дома. Результаты не замедлили сказаться: родители отмечали повышенный интерес детей к утренней гимнастике, их желание использовать это оборудование в подвижных играх не только дома, но и во дворе, вместе со сверстниками.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Мы предложили этим родителям поделиться опытом изготовления и применения нестандартного оборудования в домашних условиях. Наглядный пример убедил большинство взрослых в необходимости его использования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в детском саду и 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дома. Я с помощью родителей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изготовил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t>а своими руками живой пенек, гантели, параш</w:t>
      </w:r>
      <w:r w:rsidR="00FB7100">
        <w:rPr>
          <w:rFonts w:ascii="Comic Sans MS" w:hAnsi="Comic Sans MS" w:cs="Times New Roman"/>
          <w:sz w:val="28"/>
          <w:szCs w:val="28"/>
          <w:lang w:eastAsia="ru-RU"/>
        </w:rPr>
        <w:t>ю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t>т и многое другое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Естественное природное окружение является хорошим подспорьем в физическом развитии ребёнка. Во время прогулок стараюсь заинтересовать</w:t>
      </w:r>
      <w:r w:rsidR="004A1E61"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детей, подбирая упражнения с использованием предметов природного окружения, усложняю упражнения по мере их усвоения, стремлюсь научить детей выполнять разные виды движений.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Зимой для развития двигательных навыков детей используются постройки: дракон - для </w:t>
      </w:r>
      <w:proofErr w:type="spell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подлезания</w:t>
      </w:r>
      <w:proofErr w:type="spell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и </w:t>
      </w:r>
      <w:proofErr w:type="spell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перелезания</w:t>
      </w:r>
      <w:proofErr w:type="spellEnd"/>
      <w:r w:rsidRPr="00FB7100">
        <w:rPr>
          <w:rFonts w:ascii="Comic Sans MS" w:hAnsi="Comic Sans MS" w:cs="Times New Roman"/>
          <w:sz w:val="28"/>
          <w:szCs w:val="28"/>
          <w:lang w:eastAsia="ru-RU"/>
        </w:rPr>
        <w:t>, ле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в-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для лазания, лисичка с обручем и мишень на стене веранды- для метания, ледяные дорожки- для скольжения. Дети учатся таким упражнениям: осторожно пройти по чистому снегу след в след, сохраняя равновесие (Игра "Следопыты")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;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прыгать по снегу след в след, отталкиваясь одной или двумя ногами. По мере усвоения дети выполняют эти упражнения быстро и энергично.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Благодаря рациональному использованию обычного стандартного и нестандартного оборудования значительно увеличилась моторная плотность физкультурных занятий (до 80% - 90%). Возрос интерес детей к разным видам движений, изобретательность в самостоятельной двигательной деятельности, значительное повышение эмоционального тонуса на физкультурных занятиях.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Все дети в группе освоили основные виды ходьбы, бега, ползания, лазания, упражнений в равновесии, бросания, ловли и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>метания мячей. Двадцать пять детей из двадцати восьми выполнили нормативы бега: пробежали 30 м за 8 - 8, 5с. Двадцать шесть детей справились с программными требованиями по прыжкам в длину с места (80 – 90 см) и в длину с разбега (100 – 140 см)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.</w:t>
      </w:r>
      <w:proofErr w:type="gramEnd"/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Всё это – лишь начало большой и серьёзной работы по совершенствованию нестандартного оборудования, изобретению его новых видов, разработке конспектов физкультурных занятий и игр с использованием нестандартного оборудования.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Анкетирование помогло наметить дифференцированный подход к разным категориям семей. Родители, имеющие положительный опыт воспитания детей, стали нашими помощниками в пропаганде физического воспитания в семье, активными участниками родительской конференции,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«круглого стола», приобщения детей к спорту.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Другая группа – эта семьи, нуждающиеся в наших советах, консультациях, практических занятиях. Особое внимание уделяется молодым родителям, воспитывающим первого ребёнка. Для них организуются «День консультаций» по проблеме адаптации, практикум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«Закаливание детского организма и профилактика нарушения осанки». Все категории семей участвуют в различных этапах «Семейных стартов» и родительской конференции.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Проведение «Семейных стартов» стало у нас традицией. Родители и дети могут проявить себя в разных видах спорта, 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освоить различные упражнения, способствующие увеличению двигательной активности. «Семейные старты», кроме того, позволяют и взрослым и детям раскрепоститься, учат их общаться друг с другом, повышают эмоциональный настрой, в конечном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счёте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сплачивают семью.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Итоги работы за год подводятся на конференции для родителей. К её проведению приурочены выставки: «Блюда детского питания». «Нестандартное оборудование в работе с детьми дошкольного</w:t>
      </w:r>
      <w:r w:rsidR="00FB7100">
        <w:rPr>
          <w:rFonts w:ascii="Comic Sans MS" w:hAnsi="Comic Sans MS" w:cs="Times New Roman"/>
          <w:sz w:val="28"/>
          <w:szCs w:val="28"/>
          <w:lang w:eastAsia="ru-RU"/>
        </w:rPr>
        <w:t xml:space="preserve"> возраста» (изготовленное мною, а также силами</w:t>
      </w: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родителей).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До начала конференции родители имеют возможность получить в консультационных пунктах советы по закаливанию, питанию, проведению утренней гимнастики. Конференция, посвященная проблемам физического воспитания детей, проводится в форме телевикторины «Что, где, когда? »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За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игровым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столам сидят родители, имеющие положительный опыт семейного воспитания. Подготовлены конверты с различными по содержанию вопросами: «Каким образом вы </w:t>
      </w:r>
      <w:proofErr w:type="gramStart"/>
      <w:r w:rsidRPr="00FB7100">
        <w:rPr>
          <w:rFonts w:ascii="Comic Sans MS" w:hAnsi="Comic Sans MS" w:cs="Times New Roman"/>
          <w:sz w:val="28"/>
          <w:szCs w:val="28"/>
          <w:lang w:eastAsia="ru-RU"/>
        </w:rPr>
        <w:t>организуете</w:t>
      </w:r>
      <w:proofErr w:type="gramEnd"/>
      <w:r w:rsidRPr="00FB7100">
        <w:rPr>
          <w:rFonts w:ascii="Comic Sans MS" w:hAnsi="Comic Sans MS" w:cs="Times New Roman"/>
          <w:sz w:val="28"/>
          <w:szCs w:val="28"/>
          <w:lang w:eastAsia="ru-RU"/>
        </w:rPr>
        <w:t xml:space="preserve"> дома игры и занятия детей со спортивным инвентарём и оборудованием? », «Какие вы знаете русские народные подвижные игры? » и т. д. Ответы на некоторые вопросы предполагают и выполнение различных практических заданий: продемонстрировать игры со спортивными атрибутами, выполнить комплекс домашней утренней гимнастики и т. д.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Итоги подводит пока ещё рано. Работа по физическому воспитанию детей дошкольного возраста, сочетающая традиционные и нетрадиционные формы работы с родителями, рассчитана не на один год, но уже сейчас стало явным, что изменилось главное - отношение родителей к физической подготовке своих детей.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  <w:lang w:eastAsia="ru-RU"/>
        </w:rPr>
      </w:pPr>
      <w:r w:rsidRPr="00FB7100">
        <w:rPr>
          <w:rFonts w:ascii="Comic Sans MS" w:hAnsi="Comic Sans MS" w:cs="Times New Roman"/>
          <w:sz w:val="28"/>
          <w:szCs w:val="28"/>
          <w:lang w:eastAsia="ru-RU"/>
        </w:rPr>
        <w:t>Наша ближайшая задача – охватить нетрадиционными формами работы не мене 80% семей; шире привлекать родительский комитет, без которого практически невозможно реализовать намеченные мероприятия. Хотелось бы, чтобы инициатива проведения спортивных праздников исходила от самих родителей, чтобы они стали активными участниками</w:t>
      </w: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FB7100" w:rsidRPr="00FB7100" w:rsidRDefault="00FB710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D551F0" w:rsidRPr="00FB7100" w:rsidRDefault="00D551F0" w:rsidP="00FB7100">
      <w:pPr>
        <w:pStyle w:val="a5"/>
        <w:spacing w:line="360" w:lineRule="auto"/>
        <w:ind w:firstLine="709"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FB7100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Использование нестандартного оборудования в физическом воспитании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t>Разнообразное физкультурное оборудование и пособия являются составной частью общей предметно-игровой среды дошкольного образовательного учреж</w:t>
      </w:r>
      <w:r w:rsidR="00FB7100">
        <w:rPr>
          <w:rFonts w:ascii="Comic Sans MS" w:hAnsi="Comic Sans MS" w:cs="Times New Roman"/>
          <w:sz w:val="28"/>
          <w:szCs w:val="28"/>
        </w:rPr>
        <w:t xml:space="preserve">дения. В процессе оптимизации </w:t>
      </w:r>
      <w:r w:rsidRPr="00FB7100">
        <w:rPr>
          <w:rFonts w:ascii="Comic Sans MS" w:hAnsi="Comic Sans MS" w:cs="Times New Roman"/>
          <w:sz w:val="28"/>
          <w:szCs w:val="28"/>
        </w:rPr>
        <w:t xml:space="preserve"> детей правильный подбор и рациональное использование оборудования способствуют развитию двигательной сферы детей, позволяют более полно удовлетворить двигательные потребности каждого ребенка, способствуют формированию базовых умений и</w:t>
      </w:r>
      <w:r w:rsidR="004A1E61" w:rsidRPr="00FB7100">
        <w:rPr>
          <w:rFonts w:ascii="Comic Sans MS" w:hAnsi="Comic Sans MS" w:cs="Times New Roman"/>
          <w:sz w:val="28"/>
          <w:szCs w:val="28"/>
        </w:rPr>
        <w:t xml:space="preserve"> </w:t>
      </w:r>
      <w:r w:rsidRPr="00FB7100">
        <w:rPr>
          <w:rFonts w:ascii="Comic Sans MS" w:hAnsi="Comic Sans MS" w:cs="Times New Roman"/>
          <w:sz w:val="28"/>
          <w:szCs w:val="28"/>
        </w:rPr>
        <w:t xml:space="preserve">навыков, повышению функциональных возможностей детского организма, развитию двигательных качеств и способностей, воспитанию интереса к двигательной активности. Наряду с этим решаются задачи, направленные на укрепление здоровья и гармоничное развитие детей, на воспитание нравственных и волевых качеств, на развитие многих психических процессов и свойств личности.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t>Оборудование предназначено для организованной и само</w:t>
      </w:r>
      <w:r w:rsidR="00171162">
        <w:rPr>
          <w:rFonts w:ascii="Comic Sans MS" w:hAnsi="Comic Sans MS" w:cs="Times New Roman"/>
          <w:sz w:val="28"/>
          <w:szCs w:val="28"/>
        </w:rPr>
        <w:t>стоятельной деятельности детей 5</w:t>
      </w:r>
      <w:r w:rsidRPr="00FB7100">
        <w:rPr>
          <w:rFonts w:ascii="Comic Sans MS" w:hAnsi="Comic Sans MS" w:cs="Times New Roman"/>
          <w:sz w:val="28"/>
          <w:szCs w:val="28"/>
        </w:rPr>
        <w:t xml:space="preserve">-7 лет в помещении и на воздухе. Оно эффективно для развития двигательной активности, профилактики плоскостопия, формирования правильной осанки.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t xml:space="preserve">Физкультурные пособия должны соответствовать правилам охраны жизни и здоровья детей, требованиям гигиены и эстетики, а размеры и конструкции оборудования и пособий должны отвечать анатомо-физиологическим особенностям детей, их возрасту.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lastRenderedPageBreak/>
        <w:t xml:space="preserve">В условиях недостаточного финансирования детских садов для решения задач физического развития детей можно использовать нестандартное оборудование, которое бы соответствовало предъявляемым требованиям и являлось доступным, многофункциональным, привлекательным для детей, удобным в уборке и хранении, компактным, практичным, экономичным.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t xml:space="preserve">Применение нестандартного оборудования и пособий вносит разнообразие в подвижные игры и физкультурные мероприятия, позволяет шире использовать различные упражнения, варьировать задания, вносить изменения, разнообразить праздники и развлечения, как в помещении, так и на свежем воздухе.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t xml:space="preserve">Многообразен мир вещей, способных обрести вторую жизнь. При создании интересных пособий педагоги используют самые различные материалы. Бесполезные на первый взгляд предметы превращаются в яркое, удобное в использовании оборудование для двигательной активности. Многие пособия достаточно компактны и просты в изготовлении. Особое внимание необходимо уделять их прочности и безопасности, гибкости и способности легко трансформироваться, эстетичности оформления и многофункциональности.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t xml:space="preserve">Представленное на </w:t>
      </w:r>
      <w:proofErr w:type="gramStart"/>
      <w:r w:rsidRPr="00FB7100">
        <w:rPr>
          <w:rFonts w:ascii="Comic Sans MS" w:hAnsi="Comic Sans MS" w:cs="Times New Roman"/>
          <w:sz w:val="28"/>
          <w:szCs w:val="28"/>
        </w:rPr>
        <w:t>фото оборудование</w:t>
      </w:r>
      <w:proofErr w:type="gramEnd"/>
      <w:r w:rsidRPr="00FB7100">
        <w:rPr>
          <w:rFonts w:ascii="Comic Sans MS" w:hAnsi="Comic Sans MS" w:cs="Times New Roman"/>
          <w:sz w:val="28"/>
          <w:szCs w:val="28"/>
        </w:rPr>
        <w:t xml:space="preserve"> многофункционально в использовании, гигиенично в обработке, компактно и удобно в хранении и транспортировке, привлекательно и доступно для детей.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FB7100">
        <w:rPr>
          <w:rFonts w:ascii="Comic Sans MS" w:hAnsi="Comic Sans MS" w:cs="Times New Roman"/>
          <w:sz w:val="28"/>
          <w:szCs w:val="28"/>
        </w:rPr>
        <w:lastRenderedPageBreak/>
        <w:t xml:space="preserve">Его эффективное использование поможет обеспечить разнообразную и интересную для детей двигательную, игровую, познавательную деятельность. </w:t>
      </w: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D551F0" w:rsidRPr="00FB710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D551F0" w:rsidRDefault="00D551F0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</w:t>
      </w:r>
    </w:p>
    <w:p w:rsidR="00171162" w:rsidRPr="00FB7100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E91386" w:rsidRPr="00FB7100" w:rsidRDefault="00E91386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E91386" w:rsidRPr="00FB7100" w:rsidRDefault="00E91386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FB7100">
      <w:pPr>
        <w:pStyle w:val="a5"/>
        <w:spacing w:line="360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</w:p>
    <w:p w:rsidR="00171162" w:rsidRDefault="00171162" w:rsidP="00171162"/>
    <w:p w:rsidR="00171162" w:rsidRDefault="00184CB1" w:rsidP="00171162">
      <w:pPr>
        <w:ind w:firstLine="708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ГАЛЕРЕЯ"/>
          </v:shape>
        </w:pict>
      </w:r>
    </w:p>
    <w:p w:rsidR="00171162" w:rsidRPr="00171162" w:rsidRDefault="00171162" w:rsidP="00171162"/>
    <w:p w:rsidR="00171162" w:rsidRPr="00171162" w:rsidRDefault="00171162" w:rsidP="00171162"/>
    <w:p w:rsidR="00171162" w:rsidRPr="00171162" w:rsidRDefault="00171162" w:rsidP="00171162"/>
    <w:p w:rsidR="00171162" w:rsidRPr="00171162" w:rsidRDefault="00171162" w:rsidP="00171162"/>
    <w:p w:rsidR="00171162" w:rsidRPr="00171162" w:rsidRDefault="00171162" w:rsidP="00171162"/>
    <w:p w:rsidR="00171162" w:rsidRPr="00171162" w:rsidRDefault="00171162" w:rsidP="00171162"/>
    <w:p w:rsidR="00171162" w:rsidRDefault="00171162" w:rsidP="00171162"/>
    <w:p w:rsidR="00E91386" w:rsidRDefault="00171162" w:rsidP="00171162">
      <w:pPr>
        <w:tabs>
          <w:tab w:val="left" w:pos="4095"/>
        </w:tabs>
      </w:pPr>
      <w:r>
        <w:tab/>
      </w:r>
    </w:p>
    <w:p w:rsidR="00171162" w:rsidRDefault="00171162" w:rsidP="00171162">
      <w:pPr>
        <w:tabs>
          <w:tab w:val="left" w:pos="4095"/>
        </w:tabs>
      </w:pPr>
    </w:p>
    <w:p w:rsidR="00171162" w:rsidRDefault="00171162" w:rsidP="00171162">
      <w:pPr>
        <w:tabs>
          <w:tab w:val="left" w:pos="4095"/>
        </w:tabs>
      </w:pPr>
    </w:p>
    <w:p w:rsidR="00171162" w:rsidRDefault="00171162" w:rsidP="00171162">
      <w:pPr>
        <w:tabs>
          <w:tab w:val="left" w:pos="4095"/>
        </w:tabs>
      </w:pPr>
    </w:p>
    <w:p w:rsidR="00171162" w:rsidRDefault="00171162" w:rsidP="00171162">
      <w:pPr>
        <w:tabs>
          <w:tab w:val="left" w:pos="4095"/>
        </w:tabs>
      </w:pPr>
    </w:p>
    <w:p w:rsidR="00171162" w:rsidRDefault="00171162" w:rsidP="00171162">
      <w:pPr>
        <w:tabs>
          <w:tab w:val="left" w:pos="4095"/>
        </w:tabs>
      </w:pPr>
    </w:p>
    <w:p w:rsidR="00171162" w:rsidRDefault="00171162" w:rsidP="00171162">
      <w:pPr>
        <w:tabs>
          <w:tab w:val="left" w:pos="4095"/>
        </w:tabs>
      </w:pPr>
    </w:p>
    <w:p w:rsidR="00171162" w:rsidRDefault="00171162" w:rsidP="004839BF">
      <w:pPr>
        <w:tabs>
          <w:tab w:val="left" w:pos="40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81714" cy="3962400"/>
            <wp:effectExtent l="19050" t="0" r="0" b="0"/>
            <wp:docPr id="3" name="Рисунок 3" descr="F:\101MSDCF\DSC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1MSDCF\DSC0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14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1162" w:rsidRPr="00171162" w:rsidRDefault="00171162" w:rsidP="004839BF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 w:rsidRPr="00171162">
        <w:rPr>
          <w:rFonts w:ascii="Comic Sans MS" w:hAnsi="Comic Sans MS"/>
          <w:sz w:val="28"/>
          <w:szCs w:val="28"/>
        </w:rPr>
        <w:t>Представляет собой круг диаметром от 3 до 5 метров, сшитый из легкой ткани, разделенной на сектора разного цвета, по краю находятся ручки, в середине вырезан небо</w:t>
      </w:r>
      <w:r>
        <w:rPr>
          <w:rFonts w:ascii="Comic Sans MS" w:hAnsi="Comic Sans MS"/>
          <w:sz w:val="28"/>
          <w:szCs w:val="28"/>
        </w:rPr>
        <w:t xml:space="preserve">льшой круг для выхода воздуха. </w:t>
      </w:r>
      <w:r w:rsidRPr="00171162">
        <w:rPr>
          <w:rFonts w:ascii="Comic Sans MS" w:hAnsi="Comic Sans MS"/>
          <w:sz w:val="28"/>
          <w:szCs w:val="28"/>
        </w:rPr>
        <w:br/>
      </w:r>
      <w:r w:rsidRPr="00171162">
        <w:rPr>
          <w:rFonts w:ascii="Comic Sans MS" w:hAnsi="Comic Sans MS"/>
          <w:b/>
          <w:sz w:val="28"/>
          <w:szCs w:val="28"/>
          <w:u w:val="single"/>
        </w:rPr>
        <w:t>Цель:</w:t>
      </w:r>
      <w:r w:rsidRPr="00171162">
        <w:rPr>
          <w:rFonts w:ascii="Comic Sans MS" w:hAnsi="Comic Sans MS"/>
          <w:sz w:val="28"/>
          <w:szCs w:val="28"/>
        </w:rPr>
        <w:br/>
        <w:t>Развитие коор</w:t>
      </w:r>
      <w:r>
        <w:rPr>
          <w:rFonts w:ascii="Comic Sans MS" w:hAnsi="Comic Sans MS"/>
          <w:sz w:val="28"/>
          <w:szCs w:val="28"/>
        </w:rPr>
        <w:t>динационных способностей детей.</w:t>
      </w:r>
      <w:r>
        <w:rPr>
          <w:rFonts w:ascii="Comic Sans MS" w:hAnsi="Comic Sans MS"/>
          <w:sz w:val="28"/>
          <w:szCs w:val="28"/>
        </w:rPr>
        <w:br/>
        <w:t>Игры:</w:t>
      </w:r>
      <w:r w:rsidRPr="00171162">
        <w:rPr>
          <w:rFonts w:ascii="Comic Sans MS" w:hAnsi="Comic Sans MS"/>
          <w:sz w:val="28"/>
          <w:szCs w:val="28"/>
        </w:rPr>
        <w:br/>
        <w:t>«ПАРАШЮТ»</w:t>
      </w:r>
      <w:r w:rsidRPr="00171162">
        <w:rPr>
          <w:rFonts w:ascii="Comic Sans MS" w:hAnsi="Comic Sans MS"/>
          <w:sz w:val="28"/>
          <w:szCs w:val="28"/>
        </w:rPr>
        <w:br/>
        <w:t>Одновременное легкое поднимание и опускани</w:t>
      </w:r>
      <w:r>
        <w:rPr>
          <w:rFonts w:ascii="Comic Sans MS" w:hAnsi="Comic Sans MS"/>
          <w:sz w:val="28"/>
          <w:szCs w:val="28"/>
        </w:rPr>
        <w:t>е рук, создавая купол парашюта.</w:t>
      </w:r>
      <w:r w:rsidRPr="00171162">
        <w:rPr>
          <w:rFonts w:ascii="Comic Sans MS" w:hAnsi="Comic Sans MS"/>
          <w:sz w:val="28"/>
          <w:szCs w:val="28"/>
        </w:rPr>
        <w:br/>
        <w:t>«ВОЛНА»</w:t>
      </w:r>
      <w:r w:rsidRPr="00171162">
        <w:rPr>
          <w:rFonts w:ascii="Comic Sans MS" w:hAnsi="Comic Sans MS"/>
          <w:sz w:val="28"/>
          <w:szCs w:val="28"/>
        </w:rPr>
        <w:br/>
        <w:t>Поочередное поднимание и опускан</w:t>
      </w:r>
      <w:r>
        <w:rPr>
          <w:rFonts w:ascii="Comic Sans MS" w:hAnsi="Comic Sans MS"/>
          <w:sz w:val="28"/>
          <w:szCs w:val="28"/>
        </w:rPr>
        <w:t>ие рук, чтобы получались волны.</w:t>
      </w:r>
      <w:r w:rsidRPr="00171162">
        <w:rPr>
          <w:rFonts w:ascii="Comic Sans MS" w:hAnsi="Comic Sans MS"/>
          <w:sz w:val="28"/>
          <w:szCs w:val="28"/>
        </w:rPr>
        <w:br/>
        <w:t>«КТО БЫСТРЕЕ»</w:t>
      </w:r>
      <w:r w:rsidRPr="00171162">
        <w:rPr>
          <w:rFonts w:ascii="Comic Sans MS" w:hAnsi="Comic Sans MS"/>
          <w:sz w:val="28"/>
          <w:szCs w:val="28"/>
        </w:rPr>
        <w:br/>
        <w:t>Дети одновременно поднимают руки вверх, двое, по указанию педагога, в это время п</w:t>
      </w:r>
      <w:r>
        <w:rPr>
          <w:rFonts w:ascii="Comic Sans MS" w:hAnsi="Comic Sans MS"/>
          <w:sz w:val="28"/>
          <w:szCs w:val="28"/>
        </w:rPr>
        <w:t xml:space="preserve">од парашютом меняются местами. </w:t>
      </w:r>
      <w:r w:rsidRPr="00171162">
        <w:rPr>
          <w:rFonts w:ascii="Comic Sans MS" w:hAnsi="Comic Sans MS"/>
          <w:sz w:val="28"/>
          <w:szCs w:val="28"/>
        </w:rPr>
        <w:br/>
        <w:t>«КЛОУН»</w:t>
      </w:r>
      <w:r w:rsidRPr="00171162">
        <w:rPr>
          <w:rFonts w:ascii="Comic Sans MS" w:hAnsi="Comic Sans MS"/>
          <w:sz w:val="28"/>
          <w:szCs w:val="28"/>
        </w:rPr>
        <w:br/>
        <w:t xml:space="preserve">Дети одновременно поднимают руки вверх, один, по указанию педагога, встает в центре парашюта, чтобы голова прошла в отверстие в центре парашюта. </w:t>
      </w:r>
      <w:r w:rsidRPr="00171162">
        <w:rPr>
          <w:rFonts w:ascii="Comic Sans MS" w:hAnsi="Comic Sans MS"/>
          <w:sz w:val="28"/>
          <w:szCs w:val="28"/>
        </w:rPr>
        <w:br/>
      </w:r>
      <w:r w:rsidRPr="00171162">
        <w:rPr>
          <w:rFonts w:ascii="Comic Sans MS" w:hAnsi="Comic Sans MS"/>
          <w:sz w:val="28"/>
          <w:szCs w:val="28"/>
        </w:rPr>
        <w:lastRenderedPageBreak/>
        <w:t>«КАРУСЕЛЬ»</w:t>
      </w:r>
      <w:r w:rsidRPr="00171162">
        <w:rPr>
          <w:rFonts w:ascii="Comic Sans MS" w:hAnsi="Comic Sans MS"/>
          <w:sz w:val="28"/>
          <w:szCs w:val="28"/>
        </w:rPr>
        <w:br/>
        <w:t>Держась за ручки парашюта, идут по кругу, говоря слова «Еле-еле,</w:t>
      </w:r>
      <w:r>
        <w:rPr>
          <w:rFonts w:ascii="Comic Sans MS" w:hAnsi="Comic Sans MS"/>
          <w:sz w:val="28"/>
          <w:szCs w:val="28"/>
        </w:rPr>
        <w:t xml:space="preserve"> еле-еле завертелись карусели…»</w:t>
      </w:r>
      <w:r w:rsidRPr="00171162">
        <w:rPr>
          <w:rFonts w:ascii="Comic Sans MS" w:hAnsi="Comic Sans MS"/>
          <w:sz w:val="28"/>
          <w:szCs w:val="28"/>
        </w:rPr>
        <w:br/>
        <w:t>«МОРЕ ВОЛНУЕТСЯ…»</w:t>
      </w:r>
      <w:r w:rsidRPr="00171162">
        <w:rPr>
          <w:rFonts w:ascii="Comic Sans MS" w:hAnsi="Comic Sans MS"/>
          <w:sz w:val="28"/>
          <w:szCs w:val="28"/>
        </w:rPr>
        <w:br/>
        <w:t>Держась за ручки парашюта, делают движения руками, изображая волны. После слов «Морская фигура замри…» делают какую-нибудь фигуру, не отпуская парашют. Для усложнения: фигура на одной ноге.</w:t>
      </w:r>
    </w:p>
    <w:p w:rsidR="00171162" w:rsidRDefault="00171162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067300" cy="3648075"/>
            <wp:effectExtent l="19050" t="0" r="0" b="0"/>
            <wp:docPr id="5" name="Рисунок 5" descr="C:\Users\HOME\Desktop\цирк\SDC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цирк\SDC10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038725" cy="3162300"/>
            <wp:effectExtent l="19050" t="0" r="9525" b="0"/>
            <wp:docPr id="4" name="Рисунок 4" descr="C:\Users\HOME\Desktop\цирк\SDC1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цирк\SDC1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1162" w:rsidRDefault="00171162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171162" w:rsidRDefault="0071203D" w:rsidP="004839BF">
      <w:pPr>
        <w:pStyle w:val="a5"/>
        <w:ind w:firstLine="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991100" cy="3800475"/>
            <wp:effectExtent l="19050" t="0" r="0" b="0"/>
            <wp:docPr id="6" name="Рисунок 6" descr="F:\101MSDCF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1MSDCF\DSC0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208" w:rsidRDefault="00F44208" w:rsidP="004839BF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Представляет собой бутылочки из – под йогурта, наполненные песком.</w:t>
      </w:r>
      <w:proofErr w:type="gramEnd"/>
      <w:r>
        <w:rPr>
          <w:rFonts w:ascii="Comic Sans MS" w:hAnsi="Comic Sans MS"/>
          <w:sz w:val="28"/>
          <w:szCs w:val="28"/>
        </w:rPr>
        <w:t xml:space="preserve"> Используются для ОР</w:t>
      </w:r>
      <w:r w:rsidR="00D3431A">
        <w:rPr>
          <w:rFonts w:ascii="Comic Sans MS" w:hAnsi="Comic Sans MS"/>
          <w:sz w:val="28"/>
          <w:szCs w:val="28"/>
        </w:rPr>
        <w:t>У</w:t>
      </w:r>
      <w:proofErr w:type="gramStart"/>
      <w:r>
        <w:rPr>
          <w:rFonts w:ascii="Comic Sans MS" w:hAnsi="Comic Sans MS"/>
          <w:sz w:val="28"/>
          <w:szCs w:val="28"/>
        </w:rPr>
        <w:t>.</w:t>
      </w:r>
      <w:proofErr w:type="gramEnd"/>
      <w:r>
        <w:rPr>
          <w:rFonts w:ascii="Comic Sans MS" w:hAnsi="Comic Sans MS"/>
          <w:sz w:val="28"/>
          <w:szCs w:val="28"/>
        </w:rPr>
        <w:t xml:space="preserve"> (</w:t>
      </w:r>
      <w:proofErr w:type="gramStart"/>
      <w:r>
        <w:rPr>
          <w:rFonts w:ascii="Comic Sans MS" w:hAnsi="Comic Sans MS"/>
          <w:sz w:val="28"/>
          <w:szCs w:val="28"/>
        </w:rPr>
        <w:t>с</w:t>
      </w:r>
      <w:proofErr w:type="gramEnd"/>
      <w:r>
        <w:rPr>
          <w:rFonts w:ascii="Comic Sans MS" w:hAnsi="Comic Sans MS"/>
          <w:sz w:val="28"/>
          <w:szCs w:val="28"/>
        </w:rPr>
        <w:t>таршая и подготовительная группа)</w:t>
      </w: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D3431A" w:rsidP="004839BF">
      <w:pPr>
        <w:pStyle w:val="a5"/>
        <w:ind w:firstLine="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638675" cy="3162300"/>
            <wp:effectExtent l="19050" t="0" r="9525" b="0"/>
            <wp:docPr id="7" name="Рисунок 4" descr="F:\цирк\SDC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ирк\SDC1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276850" cy="3228975"/>
            <wp:effectExtent l="19050" t="0" r="0" b="0"/>
            <wp:docPr id="1" name="Рисунок 3" descr="F:\101MSDCF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1MSDCF\DSC0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F44208" w:rsidP="004839BF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Деревянные палочки с набитыми на них</w:t>
      </w:r>
      <w:r w:rsidR="00D3431A">
        <w:rPr>
          <w:rFonts w:ascii="Comic Sans MS" w:hAnsi="Comic Sans MS"/>
          <w:sz w:val="28"/>
          <w:szCs w:val="28"/>
        </w:rPr>
        <w:t xml:space="preserve"> пробками. Используются для прыжков через них, для перешагивания через них, а также как и ориентиры.</w:t>
      </w:r>
    </w:p>
    <w:p w:rsidR="00D3431A" w:rsidRDefault="00D3431A" w:rsidP="004839BF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</w:p>
    <w:p w:rsidR="00D3431A" w:rsidRDefault="00D3431A" w:rsidP="00D3431A">
      <w:pPr>
        <w:pStyle w:val="a5"/>
        <w:ind w:firstLine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619625" cy="3409950"/>
            <wp:effectExtent l="19050" t="0" r="9525" b="0"/>
            <wp:docPr id="8" name="Рисунок 5" descr="F:\101MSDCF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1MSDCF\DSC00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208" w:rsidRDefault="00F44208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D3431A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Мягкие палочки</w:t>
      </w:r>
      <w:r w:rsidR="00302F60">
        <w:rPr>
          <w:rFonts w:ascii="Comic Sans MS" w:hAnsi="Comic Sans MS"/>
          <w:sz w:val="28"/>
          <w:szCs w:val="28"/>
        </w:rPr>
        <w:t xml:space="preserve"> на липучке</w:t>
      </w:r>
      <w:r>
        <w:rPr>
          <w:rFonts w:ascii="Comic Sans MS" w:hAnsi="Comic Sans MS"/>
          <w:sz w:val="28"/>
          <w:szCs w:val="28"/>
        </w:rPr>
        <w:t>, предназначенные для ОР</w:t>
      </w:r>
      <w:proofErr w:type="gramStart"/>
      <w:r>
        <w:rPr>
          <w:rFonts w:ascii="Comic Sans MS" w:hAnsi="Comic Sans MS"/>
          <w:sz w:val="28"/>
          <w:szCs w:val="28"/>
        </w:rPr>
        <w:t>У(</w:t>
      </w:r>
      <w:proofErr w:type="gramEnd"/>
      <w:r>
        <w:rPr>
          <w:rFonts w:ascii="Comic Sans MS" w:hAnsi="Comic Sans MS"/>
          <w:sz w:val="28"/>
          <w:szCs w:val="28"/>
        </w:rPr>
        <w:t>младшая и средняя группа</w:t>
      </w:r>
      <w:r w:rsidR="00302F60">
        <w:rPr>
          <w:rFonts w:ascii="Comic Sans MS" w:hAnsi="Comic Sans MS"/>
          <w:sz w:val="28"/>
          <w:szCs w:val="28"/>
        </w:rPr>
        <w:t>). А также можно использовать, чтобы мяч не укатился.</w:t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F44208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105400" cy="2505075"/>
            <wp:effectExtent l="19050" t="0" r="0" b="0"/>
            <wp:docPr id="9" name="Рисунок 6" descr="F:\101MSDCF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1MSDCF\DSC00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Кочки. (натуральные срезы разной высоты)</w:t>
      </w:r>
      <w:proofErr w:type="gramStart"/>
      <w:r>
        <w:rPr>
          <w:rFonts w:ascii="Comic Sans MS" w:hAnsi="Comic Sans MS"/>
          <w:sz w:val="28"/>
          <w:szCs w:val="28"/>
        </w:rPr>
        <w:t>.И</w:t>
      </w:r>
      <w:proofErr w:type="gramEnd"/>
      <w:r>
        <w:rPr>
          <w:rFonts w:ascii="Comic Sans MS" w:hAnsi="Comic Sans MS"/>
          <w:sz w:val="28"/>
          <w:szCs w:val="28"/>
        </w:rPr>
        <w:t>спользуются для закрепления ОВД: прыжки, ходьба, бег. При этом развиваются мышцы спины, плечевого пояса, выносливости, силы, коррекции осанки во время ходьбы и бега.</w:t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648200" cy="3848100"/>
            <wp:effectExtent l="19050" t="0" r="0" b="0"/>
            <wp:docPr id="10" name="Рисунок 7" descr="F:\101MSDCF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1MSDCF\DSC00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Мешочки. Они наполнены песком и обшиты плотной тканью. Используются для метания в цель, </w:t>
      </w:r>
      <w:proofErr w:type="gramStart"/>
      <w:r>
        <w:rPr>
          <w:rFonts w:ascii="Comic Sans MS" w:hAnsi="Comic Sans MS"/>
          <w:sz w:val="28"/>
          <w:szCs w:val="28"/>
        </w:rPr>
        <w:t>для</w:t>
      </w:r>
      <w:proofErr w:type="gramEnd"/>
      <w:r>
        <w:rPr>
          <w:rFonts w:ascii="Comic Sans MS" w:hAnsi="Comic Sans MS"/>
          <w:sz w:val="28"/>
          <w:szCs w:val="28"/>
        </w:rPr>
        <w:t xml:space="preserve"> ОРУ.</w:t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638675" cy="2000250"/>
            <wp:effectExtent l="19050" t="0" r="9525" b="0"/>
            <wp:docPr id="11" name="Рисунок 8" descr="F:\101MSDCF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1MSDCF\DSC0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Дерматиновая дорожка с пуговицами. Используется в ЛФК, для профилактики плоскостопия у детей, а также можно использовать в играх, как элемент препятствия.</w:t>
      </w: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302F60" w:rsidRDefault="00302F60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2590800"/>
            <wp:effectExtent l="19050" t="0" r="9525" b="0"/>
            <wp:docPr id="12" name="Рисунок 9" descr="F:\101MSDCF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1MSDCF\DSC00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Материал: ткань, поролон, липучка на ножках.</w:t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Использование для ОРУ, игр – соревнований, ходьбы, бега, прыжков, для упражнений в равновесии, ориентир, как сюрпризный и игровой момент в сюжетном занятии. </w:t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Развитие: укрепление мышц рук, спины, плечевого пояса, ног, брюшного пресса. Также равновесия, ориентировки в пространстве, </w:t>
      </w:r>
      <w:proofErr w:type="spellStart"/>
      <w:r>
        <w:rPr>
          <w:rFonts w:ascii="Comic Sans MS" w:hAnsi="Comic Sans MS"/>
          <w:sz w:val="28"/>
          <w:szCs w:val="28"/>
        </w:rPr>
        <w:t>сенсорики</w:t>
      </w:r>
      <w:proofErr w:type="spellEnd"/>
      <w:r>
        <w:rPr>
          <w:rFonts w:ascii="Comic Sans MS" w:hAnsi="Comic Sans MS"/>
          <w:sz w:val="28"/>
          <w:szCs w:val="28"/>
        </w:rPr>
        <w:t>, ЭМП и творческих способностей.</w:t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086350" cy="3800475"/>
            <wp:effectExtent l="19050" t="0" r="0" b="0"/>
            <wp:docPr id="13" name="Рисунок 10" descr="F:\цирк\SDC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цирк\SDC10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4086225"/>
            <wp:effectExtent l="19050" t="0" r="9525" b="0"/>
            <wp:docPr id="14" name="Рисунок 11" descr="F:\цирк\SDC1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цирк\SDC10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Карусель. Материал: ткань, разноцветные ленты.</w:t>
      </w:r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Использование: для ходьбы, бега, ОРУ, прыжков, как ориентир, для игр – соревнований, для закручивания.</w:t>
      </w:r>
      <w:proofErr w:type="gramEnd"/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 xml:space="preserve">Развитие: мелкой моторики рук, координации, синхронности, ловкости, равновесия, мышц рук, плечевого пояса, спины, ног и т.д., а также </w:t>
      </w:r>
      <w:proofErr w:type="spellStart"/>
      <w:r>
        <w:rPr>
          <w:rFonts w:ascii="Comic Sans MS" w:hAnsi="Comic Sans MS"/>
          <w:sz w:val="28"/>
          <w:szCs w:val="28"/>
        </w:rPr>
        <w:t>сенсорики</w:t>
      </w:r>
      <w:proofErr w:type="spellEnd"/>
      <w:r>
        <w:rPr>
          <w:rFonts w:ascii="Comic Sans MS" w:hAnsi="Comic Sans MS"/>
          <w:sz w:val="28"/>
          <w:szCs w:val="28"/>
        </w:rPr>
        <w:t>, ЭМП.</w:t>
      </w:r>
      <w:proofErr w:type="gramEnd"/>
    </w:p>
    <w:p w:rsidR="00A073E5" w:rsidRDefault="00A073E5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2200275"/>
            <wp:effectExtent l="19050" t="0" r="0" b="0"/>
            <wp:docPr id="16" name="Рисунок 13" descr="http://www.maaam.ru/upload/blogs/058e834566a9baac5c9fe4ceda2c84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058e834566a9baac5c9fe4ceda2c84ce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2343150"/>
            <wp:effectExtent l="19050" t="0" r="0" b="0"/>
            <wp:docPr id="17" name="Рисунок 16" descr="http://www.maaam.ru/upload/blogs/66f9e38c61a052f21edb0de9b4bda2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am.ru/upload/blogs/66f9e38c61a052f21edb0de9b4bda29c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P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 w:rsidRPr="004839BF">
        <w:rPr>
          <w:rFonts w:ascii="Comic Sans MS" w:hAnsi="Comic Sans MS"/>
          <w:sz w:val="28"/>
          <w:szCs w:val="28"/>
        </w:rPr>
        <w:t>Детская губчатая мочалка с нашитыми штучками для массажа</w:t>
      </w:r>
    </w:p>
    <w:p w:rsidR="004839BF" w:rsidRP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P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2428875"/>
            <wp:effectExtent l="19050" t="0" r="0" b="0"/>
            <wp:docPr id="19" name="Рисунок 19" descr="«&amp;Bcy;&amp;ucy;&amp;dcy;&amp;iecy;&amp;mcy; &amp;zcy;&amp;dcy;&amp;ocy;&amp;rcy;&amp;ocy;&amp;vcy;&amp;ycy;» (&amp;ncy;&amp;iecy;&amp;scy;&amp;tcy;&amp;acy;&amp;ncy;&amp;dcy;&amp;acy;&amp;rcy;&amp;tcy;&amp;ncy;&amp;ocy;&amp;iecy; &amp;fcy;&amp;icy;&amp;zcy;&amp;kcy;&amp;ucy;&amp;lcy;&amp;softcy;&amp;tcy;&amp;ucy;&amp;rcy;&amp;ncy;&amp;ocy;&amp;iecy; &amp;ocy;&amp;bcy;&amp;ocy;&amp;rcy;&amp;ucy;&amp;dcy;&amp;ocy;&amp;vcy;&amp;acy;&amp;ncy;&amp;icy;&amp;iecy;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«&amp;Bcy;&amp;ucy;&amp;dcy;&amp;iecy;&amp;mcy; &amp;zcy;&amp;dcy;&amp;ocy;&amp;rcy;&amp;ocy;&amp;vcy;&amp;ycy;» (&amp;ncy;&amp;iecy;&amp;scy;&amp;tcy;&amp;acy;&amp;ncy;&amp;dcy;&amp;acy;&amp;rcy;&amp;tcy;&amp;ncy;&amp;ocy;&amp;iecy; &amp;fcy;&amp;icy;&amp;zcy;&amp;kcy;&amp;ucy;&amp;lcy;&amp;softcy;&amp;tcy;&amp;ucy;&amp;rcy;&amp;ncy;&amp;ocy;&amp;iecy; &amp;ocy;&amp;bcy;&amp;ocy;&amp;rcy;&amp;ucy;&amp;dcy;&amp;ocy;&amp;vcy;&amp;acy;&amp;ncy;&amp;icy;&amp;iecy;)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2466975"/>
            <wp:effectExtent l="19050" t="0" r="0" b="0"/>
            <wp:docPr id="22" name="Рисунок 22" descr="http://www.maaam.ru/upload/blogs/dc97fae8879fdf9b5bbfc0f324ec60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am.ru/upload/blogs/dc97fae8879fdf9b5bbfc0f324ec60c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9BF" w:rsidRP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P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  <w:proofErr w:type="spellStart"/>
      <w:r w:rsidRPr="004839BF">
        <w:rPr>
          <w:rFonts w:ascii="Comic Sans MS" w:hAnsi="Comic Sans MS"/>
          <w:sz w:val="28"/>
          <w:szCs w:val="28"/>
        </w:rPr>
        <w:t>Массажер</w:t>
      </w:r>
      <w:proofErr w:type="spellEnd"/>
      <w:r w:rsidRPr="004839BF">
        <w:rPr>
          <w:rFonts w:ascii="Comic Sans MS" w:hAnsi="Comic Sans MS"/>
          <w:sz w:val="28"/>
          <w:szCs w:val="28"/>
        </w:rPr>
        <w:t xml:space="preserve"> из киндер-сюрпризов, который используется как для массажа, так и для выполнения упражнений</w:t>
      </w: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4839BF" w:rsidRDefault="004839BF" w:rsidP="00171162">
      <w:pPr>
        <w:pStyle w:val="a5"/>
        <w:ind w:firstLine="709"/>
        <w:jc w:val="center"/>
        <w:rPr>
          <w:rFonts w:ascii="Comic Sans MS" w:hAnsi="Comic Sans MS"/>
          <w:sz w:val="28"/>
          <w:szCs w:val="28"/>
        </w:rPr>
      </w:pPr>
    </w:p>
    <w:p w:rsidR="00A073E5" w:rsidRDefault="00A073E5" w:rsidP="004839BF">
      <w:pPr>
        <w:pStyle w:val="a5"/>
        <w:rPr>
          <w:rFonts w:ascii="Comic Sans MS" w:hAnsi="Comic Sans MS"/>
          <w:sz w:val="28"/>
          <w:szCs w:val="28"/>
        </w:rPr>
      </w:pPr>
    </w:p>
    <w:p w:rsidR="004839BF" w:rsidRPr="004839BF" w:rsidRDefault="004839BF" w:rsidP="00171162">
      <w:pPr>
        <w:pStyle w:val="a5"/>
        <w:ind w:firstLine="709"/>
        <w:jc w:val="center"/>
        <w:rPr>
          <w:rFonts w:ascii="Monotype Corsiva" w:hAnsi="Monotype Corsiva"/>
          <w:sz w:val="56"/>
          <w:szCs w:val="56"/>
        </w:rPr>
      </w:pPr>
    </w:p>
    <w:p w:rsidR="004839BF" w:rsidRPr="004839BF" w:rsidRDefault="004839BF" w:rsidP="00171162">
      <w:pPr>
        <w:pStyle w:val="a5"/>
        <w:ind w:firstLine="709"/>
        <w:jc w:val="center"/>
        <w:rPr>
          <w:rFonts w:ascii="Monotype Corsiva" w:hAnsi="Monotype Corsiva"/>
          <w:sz w:val="56"/>
          <w:szCs w:val="56"/>
        </w:rPr>
      </w:pPr>
    </w:p>
    <w:p w:rsidR="004839BF" w:rsidRPr="004839BF" w:rsidRDefault="004839BF" w:rsidP="004839BF">
      <w:pPr>
        <w:pStyle w:val="a5"/>
        <w:ind w:firstLine="709"/>
        <w:jc w:val="center"/>
        <w:rPr>
          <w:rFonts w:ascii="Monotype Corsiva" w:hAnsi="Monotype Corsiva"/>
          <w:b/>
          <w:color w:val="FF0000"/>
          <w:sz w:val="56"/>
          <w:szCs w:val="56"/>
          <w:u w:val="single"/>
        </w:rPr>
      </w:pPr>
      <w:r w:rsidRPr="004839BF">
        <w:rPr>
          <w:rFonts w:ascii="Monotype Corsiva" w:hAnsi="Monotype Corsiva"/>
          <w:b/>
          <w:color w:val="FF0000"/>
          <w:sz w:val="56"/>
          <w:szCs w:val="56"/>
          <w:u w:val="single"/>
        </w:rPr>
        <w:t>Общий анализ работы позволяет сделать вывод, что красочное нестандартное оборудование помогает в сохранении и укреплении здоровья наших детей.</w:t>
      </w:r>
    </w:p>
    <w:sectPr w:rsidR="004839BF" w:rsidRPr="004839BF" w:rsidSect="004A1E61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E24C9"/>
    <w:multiLevelType w:val="multilevel"/>
    <w:tmpl w:val="B628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DE3FBC"/>
    <w:multiLevelType w:val="multilevel"/>
    <w:tmpl w:val="C80E5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1F0"/>
    <w:rsid w:val="00171162"/>
    <w:rsid w:val="00184CB1"/>
    <w:rsid w:val="00302F60"/>
    <w:rsid w:val="003C41C8"/>
    <w:rsid w:val="003E5243"/>
    <w:rsid w:val="004839BF"/>
    <w:rsid w:val="004A1E61"/>
    <w:rsid w:val="005B3ED6"/>
    <w:rsid w:val="0061626C"/>
    <w:rsid w:val="0071203D"/>
    <w:rsid w:val="007748DE"/>
    <w:rsid w:val="00810BB9"/>
    <w:rsid w:val="008309A7"/>
    <w:rsid w:val="00A073E5"/>
    <w:rsid w:val="00D3431A"/>
    <w:rsid w:val="00D36681"/>
    <w:rsid w:val="00D551F0"/>
    <w:rsid w:val="00E91386"/>
    <w:rsid w:val="00F44208"/>
    <w:rsid w:val="00FB0D67"/>
    <w:rsid w:val="00FB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BB9"/>
  </w:style>
  <w:style w:type="paragraph" w:styleId="1">
    <w:name w:val="heading 1"/>
    <w:basedOn w:val="a"/>
    <w:link w:val="10"/>
    <w:uiPriority w:val="9"/>
    <w:qFormat/>
    <w:rsid w:val="00D551F0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1F0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styleId="a3">
    <w:name w:val="Strong"/>
    <w:basedOn w:val="a0"/>
    <w:uiPriority w:val="22"/>
    <w:qFormat/>
    <w:rsid w:val="00D551F0"/>
    <w:rPr>
      <w:b/>
      <w:bCs/>
    </w:rPr>
  </w:style>
  <w:style w:type="paragraph" w:styleId="a4">
    <w:name w:val="Normal (Web)"/>
    <w:basedOn w:val="a"/>
    <w:uiPriority w:val="99"/>
    <w:semiHidden/>
    <w:unhideWhenUsed/>
    <w:rsid w:val="00D551F0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B710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7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116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D36681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36681"/>
    <w:rPr>
      <w:color w:val="800080" w:themeColor="followedHyperlink"/>
      <w:u w:val="single"/>
    </w:rPr>
  </w:style>
  <w:style w:type="character" w:customStyle="1" w:styleId="b-form-inputbox">
    <w:name w:val="b-form-input__box"/>
    <w:basedOn w:val="a0"/>
    <w:rsid w:val="007748DE"/>
  </w:style>
  <w:style w:type="character" w:customStyle="1" w:styleId="b-form-inputclear">
    <w:name w:val="b-form-input__clear"/>
    <w:basedOn w:val="a0"/>
    <w:rsid w:val="007748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2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7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1262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123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54733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2792">
                  <w:marLeft w:val="90"/>
                  <w:marRight w:val="3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92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9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072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90710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52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8F6F3-90C0-427D-8942-6A2B80EDF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27</Pages>
  <Words>2972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notebook</cp:lastModifiedBy>
  <cp:revision>6</cp:revision>
  <dcterms:created xsi:type="dcterms:W3CDTF">2013-03-13T08:15:00Z</dcterms:created>
  <dcterms:modified xsi:type="dcterms:W3CDTF">2013-10-28T14:54:00Z</dcterms:modified>
</cp:coreProperties>
</file>