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18" w:rsidRPr="00F1736B" w:rsidRDefault="00BA7418" w:rsidP="00BA74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736B">
        <w:rPr>
          <w:rFonts w:ascii="Times New Roman" w:hAnsi="Times New Roman"/>
          <w:b/>
          <w:sz w:val="24"/>
          <w:szCs w:val="24"/>
        </w:rPr>
        <w:t>АДМИНИСТРАЦИЯ ГОРОДА ВЕЛИКИЕ ЛУКИ ПСКОВСКОЙ ОБЛАСТИ</w:t>
      </w:r>
    </w:p>
    <w:p w:rsidR="00BA7418" w:rsidRPr="00F1736B" w:rsidRDefault="00BA7418" w:rsidP="00BA74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36B">
        <w:rPr>
          <w:rFonts w:ascii="Times New Roman" w:hAnsi="Times New Roman"/>
          <w:b/>
          <w:sz w:val="28"/>
          <w:szCs w:val="28"/>
        </w:rPr>
        <w:t xml:space="preserve"> муниципальное бюджетное дошкольное образовательное учреждение </w:t>
      </w:r>
    </w:p>
    <w:p w:rsidR="00BA7418" w:rsidRPr="00F1736B" w:rsidRDefault="00BA7418" w:rsidP="00BA74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36B">
        <w:rPr>
          <w:rFonts w:ascii="Times New Roman" w:hAnsi="Times New Roman"/>
          <w:b/>
          <w:sz w:val="28"/>
          <w:szCs w:val="28"/>
        </w:rPr>
        <w:t>« Детский сад №1 комбинированного вида» (МБДОУ «Детский сад №1»)</w:t>
      </w:r>
    </w:p>
    <w:p w:rsidR="00BA7418" w:rsidRPr="00F1736B" w:rsidRDefault="00BA7418" w:rsidP="00BA7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141604</wp:posOffset>
                </wp:positionV>
                <wp:extent cx="5915025" cy="0"/>
                <wp:effectExtent l="0" t="1905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4DD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6.3pt;margin-top:11.15pt;width:46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" strokecolor="#595959" strokeweight="2.25pt"/>
            </w:pict>
          </mc:Fallback>
        </mc:AlternateContent>
      </w:r>
    </w:p>
    <w:p w:rsidR="00BA7418" w:rsidRDefault="00BA7418" w:rsidP="00BA7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736B">
        <w:rPr>
          <w:rFonts w:ascii="Times New Roman" w:hAnsi="Times New Roman"/>
          <w:sz w:val="20"/>
          <w:szCs w:val="20"/>
        </w:rPr>
        <w:t xml:space="preserve">Псковская область, город Великие Луки, улица </w:t>
      </w:r>
      <w:proofErr w:type="spellStart"/>
      <w:r w:rsidRPr="00F1736B">
        <w:rPr>
          <w:rFonts w:ascii="Times New Roman" w:hAnsi="Times New Roman"/>
          <w:sz w:val="20"/>
          <w:szCs w:val="20"/>
        </w:rPr>
        <w:t>Ставск</w:t>
      </w:r>
      <w:r>
        <w:rPr>
          <w:rFonts w:ascii="Times New Roman" w:hAnsi="Times New Roman"/>
          <w:sz w:val="20"/>
          <w:szCs w:val="20"/>
        </w:rPr>
        <w:t>о</w:t>
      </w:r>
      <w:r w:rsidRPr="00F1736B">
        <w:rPr>
          <w:rFonts w:ascii="Times New Roman" w:hAnsi="Times New Roman"/>
          <w:sz w:val="20"/>
          <w:szCs w:val="20"/>
        </w:rPr>
        <w:t>го</w:t>
      </w:r>
      <w:proofErr w:type="spellEnd"/>
      <w:r w:rsidRPr="00F1736B">
        <w:rPr>
          <w:rFonts w:ascii="Times New Roman" w:hAnsi="Times New Roman"/>
          <w:sz w:val="20"/>
          <w:szCs w:val="20"/>
        </w:rPr>
        <w:t xml:space="preserve"> д.19 к.2; телефоны 7-19-89, 7-18-96</w:t>
      </w:r>
    </w:p>
    <w:p w:rsidR="00BA7418" w:rsidRDefault="00BA7418" w:rsidP="00BA7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A7418" w:rsidRDefault="00BA7418" w:rsidP="00BA7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A7418" w:rsidRDefault="00BA7418" w:rsidP="00BA7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A7418" w:rsidRDefault="00BA7418" w:rsidP="00BA7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A7418" w:rsidRPr="00F1736B" w:rsidRDefault="00BA7418" w:rsidP="00BA7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418" w:rsidRPr="00197745" w:rsidTr="00B57326">
        <w:tc>
          <w:tcPr>
            <w:tcW w:w="4785" w:type="dxa"/>
          </w:tcPr>
          <w:p w:rsidR="00BA7418" w:rsidRDefault="00BA7418" w:rsidP="00B5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Совете МБДОУ</w:t>
            </w:r>
          </w:p>
          <w:p w:rsidR="00BA7418" w:rsidRPr="00197745" w:rsidRDefault="00BA7418" w:rsidP="00B5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45">
              <w:rPr>
                <w:rFonts w:ascii="Times New Roman" w:hAnsi="Times New Roman" w:cs="Times New Roman"/>
                <w:sz w:val="28"/>
                <w:szCs w:val="28"/>
              </w:rPr>
              <w:t>________  _______________________</w:t>
            </w:r>
          </w:p>
          <w:p w:rsidR="00BA7418" w:rsidRPr="00197745" w:rsidRDefault="00BA7418" w:rsidP="00B5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45">
              <w:rPr>
                <w:rFonts w:ascii="Times New Roman" w:hAnsi="Times New Roman" w:cs="Times New Roman"/>
                <w:sz w:val="28"/>
                <w:szCs w:val="28"/>
              </w:rPr>
              <w:t>«___»___________________________</w:t>
            </w:r>
          </w:p>
          <w:p w:rsidR="00BA7418" w:rsidRPr="00197745" w:rsidRDefault="00BA7418" w:rsidP="00B5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7418" w:rsidRPr="00197745" w:rsidRDefault="00BA7418" w:rsidP="00B5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4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A7418" w:rsidRPr="00197745" w:rsidRDefault="00BA7418" w:rsidP="00B5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45"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  <w:p w:rsidR="00BA7418" w:rsidRPr="00197745" w:rsidRDefault="00BA7418" w:rsidP="00B5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45">
              <w:rPr>
                <w:rFonts w:ascii="Times New Roman" w:hAnsi="Times New Roman" w:cs="Times New Roman"/>
                <w:sz w:val="28"/>
                <w:szCs w:val="28"/>
              </w:rPr>
              <w:t>____________  ___________________</w:t>
            </w:r>
          </w:p>
          <w:p w:rsidR="00BA7418" w:rsidRPr="00197745" w:rsidRDefault="00BA7418" w:rsidP="00B5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45">
              <w:rPr>
                <w:rFonts w:ascii="Times New Roman" w:hAnsi="Times New Roman" w:cs="Times New Roman"/>
                <w:sz w:val="28"/>
                <w:szCs w:val="28"/>
              </w:rPr>
              <w:t>«____»__________________________</w:t>
            </w:r>
          </w:p>
        </w:tc>
      </w:tr>
    </w:tbl>
    <w:p w:rsidR="00BA7418" w:rsidRDefault="00BA7418" w:rsidP="00BA7418">
      <w:pPr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418" w:rsidRDefault="00BA7418" w:rsidP="00BA7418">
      <w:pPr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418" w:rsidRDefault="00BA7418" w:rsidP="00BA7418">
      <w:pPr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418" w:rsidRPr="00BA7418" w:rsidRDefault="00BA7418" w:rsidP="00BA741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74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</w:t>
      </w:r>
    </w:p>
    <w:p w:rsidR="00BA7418" w:rsidRPr="00BA7418" w:rsidRDefault="00BA7418" w:rsidP="00BA741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74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добровольном благотворительном пожертвовании </w:t>
      </w:r>
    </w:p>
    <w:p w:rsidR="00BA7418" w:rsidRDefault="00BA7418" w:rsidP="00BA74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A74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BA7418">
        <w:rPr>
          <w:rFonts w:ascii="Times New Roman" w:hAnsi="Times New Roman"/>
          <w:b/>
          <w:sz w:val="32"/>
          <w:szCs w:val="32"/>
        </w:rPr>
        <w:t xml:space="preserve">муниципального бюджетного дошкольного </w:t>
      </w:r>
    </w:p>
    <w:p w:rsidR="00BA7418" w:rsidRPr="00BA7418" w:rsidRDefault="00BA7418" w:rsidP="00BA74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A7418">
        <w:rPr>
          <w:rFonts w:ascii="Times New Roman" w:hAnsi="Times New Roman"/>
          <w:b/>
          <w:sz w:val="32"/>
          <w:szCs w:val="32"/>
        </w:rPr>
        <w:t xml:space="preserve">образовательного учреждения </w:t>
      </w:r>
    </w:p>
    <w:p w:rsidR="00BA7418" w:rsidRPr="00BA7418" w:rsidRDefault="00BA7418" w:rsidP="00BA74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A7418">
        <w:rPr>
          <w:rFonts w:ascii="Times New Roman" w:hAnsi="Times New Roman"/>
          <w:b/>
          <w:sz w:val="32"/>
          <w:szCs w:val="32"/>
        </w:rPr>
        <w:t xml:space="preserve">« Детский сад №1 комбинированного вида» </w:t>
      </w:r>
    </w:p>
    <w:p w:rsidR="00BA7418" w:rsidRDefault="00BA7418" w:rsidP="00BA7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</w:p>
    <w:p w:rsidR="00BA7418" w:rsidRDefault="00BA741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A7418" w:rsidRPr="00BA7418" w:rsidRDefault="00BA7418" w:rsidP="0046452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порядок привлечения, расходования и учета добровольных пожертвований и целевых взносов физических и юридических лиц муниципального бюджетного дошкольного образовательн</w:t>
      </w:r>
      <w:r w:rsidRPr="0046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учреждения «Детский сад № 1 комбинированного вида» </w:t>
      </w: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Учреждение).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в соответствии с федеральным законом «Об образовании в Российской Федерации», Федеральным законом от 11.08.1995 г. №135-ФЗ «О благотворительной деятельности и благотворительных организациях», Уставом </w:t>
      </w:r>
      <w:r w:rsidRPr="00464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№1</w:t>
      </w: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Добровольные пожертвования и целевые взносы физических и юридических лиц </w:t>
      </w:r>
      <w:proofErr w:type="gramStart"/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 являются</w:t>
      </w:r>
      <w:proofErr w:type="gramEnd"/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благотворительной деятельностью граждан и юридических лиц (в том числе иностранных граждан и (или) иностранных юридических лиц) по добровольной, бескорыстной (безвозмездной или на льготных условиях) передаче имущества, в том числе денежных средств и (или) объектов интеллектуальной собственности, бескорыстному выполнению работ, предоставлению услуг, оказанию иной поддержки.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2.         </w:t>
      </w:r>
      <w:r w:rsidRPr="00BA7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задачи, порядок привлечения добровольных пожертвований</w:t>
      </w: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Благотворительная деятельность физических и юридических лиц осуществляется в целях содействия деятельности в сфере образования. Добровольные пожертвования и целевые взносы привлекаются на обеспечение выполнения уставной деятельности учреждения.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Добровольные пожертвования и целевые взносы физических или юридических лиц могут привлекаться учреждением только на добровольной основе.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Физические и юридические лица вправе определять цели и порядок использования своих добровольных пожертвований и целевых взносов.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Администрация учреждения, Члены Управляющего совета ДОУ, члены родительского комитета</w:t>
      </w:r>
      <w:r w:rsidRPr="00BA74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обратиться как в устной, так и в</w:t>
      </w:r>
      <w:r w:rsidRPr="00BA74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к физическим и юридическим лицам с просьбой об оказании помощи</w:t>
      </w:r>
      <w:r w:rsidRPr="00BA74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с указанием цели привлечения добровольных пожертвований и целевых</w:t>
      </w:r>
      <w:r w:rsidRPr="00BA74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взносов.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Если цели добровольного пожертвования не обозначены, то они используются администрацией Учреждения по согласованию с Советом ДОУ</w:t>
      </w:r>
      <w:r w:rsidRPr="00BA74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на: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реализацию программы развития Учреждения;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улучшения материально-технического обеспечения Учреждения;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ремонтно-строительные работы в Учреждения;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воспитательного и образовательного процесса;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в Учреждении;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интерьеров, эстетического оформления Учреждения;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территории;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обслуживание множительной техники;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материальное стимулирование работников Учреждения;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приобретение: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 и учебно-методических пособий;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технических средств обучения;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мебели, инструментов и оборудования;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канцтоваров и хозяйственных материалов;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игровое оборудование;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 дезинфекции.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BA74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   </w:t>
      </w:r>
      <w:r w:rsidRPr="00BA7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приема и учета добровольных пожертвований и целевых взносов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Добровольные пожертвования и целевые взносы могут быть переданы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и юридическими лицами Учреждению в виде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Добровольные пожертвования могут также выражаться в добровольном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безвозмездном выполнении работ и оказании услуг (добровольческая деятельность), в том числе по ремонту, уборке помещений Учреждения и прилегающей к нему </w:t>
      </w:r>
      <w:proofErr w:type="gramStart"/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  кружков</w:t>
      </w:r>
      <w:proofErr w:type="gramEnd"/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секций, оформительских и других работ, оказания помощи в проведении мероприятий.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Передача добровольного пожертвования и целевого взноса осуществляется физическими лицами на основании договора, согласно приложению к настоящему Положению. Договор на добровольное пожертвование может быть заключен с физическим лицом по желанию гражданина (Приложения 1).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Добровольные пожертвования и целевые взносы, поступающие от физических лиц в виде наличных денежных средств </w:t>
      </w:r>
      <w:proofErr w:type="gramStart"/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  на</w:t>
      </w:r>
      <w:proofErr w:type="gramEnd"/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лицевой счёт Учреждения с оформлением приходного кассового ордера.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Добровольные пожертвования и целевые взносы, поступающие в безналичном порядке вносятся физическими и юридическими лицами через кредитные организации, учреждения почтовой связи в установленном порядке.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Добровольные пожертвования и целевые взносы в виде денежных средств перечисляются на счет Учреждения. В платежном документе может быть указано целевое назначение взноса.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Стоимость передаваемого имущества, вещи или имущественных прав определяются сторонами договора.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     Порядок расходования добровольных пожертвований</w:t>
      </w: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Распоряжение привлеченными добровольными пожертвованиями осуществляет Учреждения в соответствии с утвержденной сметой, согласованной с Управляющим советом  ДОУ.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Расходование привлеченных средств  Учреждением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лицами, либо Управляющим советом ДОУ.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       Ответственность и обеспечение контроля расходования добровольных пожертвований</w:t>
      </w: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Управляющий совет  ДОУ осуществляет контроль за переданными Учреждению добровольными пожертвованиями и целевыми взносами.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привлечении добровольных пожертвований и целевых взносов Учреждение обязано ежегодно представлять письменные отчеты об использовании средств Управляющему совету  ДОУ, родительской общественности.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Ответственность за нецелевое использование добровольных пожертвований и целевых взносов несут заведующий  ДОУ, главный бухгалтер ДОУ.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 просьбе физических и юридических лиц, осуществляющих добровольное пожертвование и целевой взнос, Учреждение предоставляет им информацию о его использовании.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7418" w:rsidRPr="00BA7418" w:rsidRDefault="00BA7418" w:rsidP="0046452B">
      <w:pPr>
        <w:spacing w:after="0" w:line="240" w:lineRule="auto"/>
        <w:ind w:left="720" w:right="-8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         Порядок принятия положения, внесения в него изменений и дополнений</w:t>
      </w: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7418" w:rsidRPr="00BA7418" w:rsidRDefault="00BA7418" w:rsidP="004645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     Положение о  добровольных пожертвованиях и целевых взносах</w:t>
      </w:r>
    </w:p>
    <w:p w:rsidR="00BA7418" w:rsidRPr="00BA7418" w:rsidRDefault="00BA7418" w:rsidP="0046452B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,</w:t>
      </w:r>
      <w:proofErr w:type="gramEnd"/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изменения и дополнения к нему,  принимаются на заседании педагогического Совета и утверждаются приказом по Учреждению.</w:t>
      </w:r>
    </w:p>
    <w:p w:rsidR="00BA7418" w:rsidRPr="00BA7418" w:rsidRDefault="00BA7418" w:rsidP="0046452B">
      <w:pPr>
        <w:spacing w:after="0" w:line="240" w:lineRule="auto"/>
        <w:ind w:left="720" w:right="-8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8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     Срок действия данного Положения не ограничен.</w:t>
      </w:r>
    </w:p>
    <w:p w:rsidR="00A44166" w:rsidRDefault="00A44166" w:rsidP="00BA7418">
      <w:pPr>
        <w:spacing w:before="100" w:beforeAutospacing="1" w:after="100" w:afterAutospacing="1" w:line="240" w:lineRule="auto"/>
        <w:ind w:firstLine="720"/>
        <w:jc w:val="center"/>
      </w:pPr>
    </w:p>
    <w:sectPr w:rsidR="00A4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F9"/>
    <w:rsid w:val="00316829"/>
    <w:rsid w:val="003C37F9"/>
    <w:rsid w:val="0046452B"/>
    <w:rsid w:val="00A44166"/>
    <w:rsid w:val="00BA7418"/>
    <w:rsid w:val="00C46174"/>
    <w:rsid w:val="00FC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B8C70-2081-47BF-88AD-A5BB62E8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леново</cp:lastModifiedBy>
  <cp:revision>2</cp:revision>
  <cp:lastPrinted>2015-03-04T17:47:00Z</cp:lastPrinted>
  <dcterms:created xsi:type="dcterms:W3CDTF">2015-03-11T12:38:00Z</dcterms:created>
  <dcterms:modified xsi:type="dcterms:W3CDTF">2015-03-11T12:38:00Z</dcterms:modified>
</cp:coreProperties>
</file>